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4D2AF" w14:textId="77777777" w:rsidR="00A729F3" w:rsidRDefault="00A729F3" w:rsidP="0017063E">
      <w:pPr>
        <w:jc w:val="both"/>
      </w:pPr>
    </w:p>
    <w:p w14:paraId="5BEEE221" w14:textId="77777777" w:rsidR="006665C5" w:rsidRPr="00C6564F" w:rsidRDefault="006665C5" w:rsidP="00C6564F">
      <w:pPr>
        <w:bidi/>
        <w:jc w:val="both"/>
        <w:rPr>
          <w:rFonts w:ascii="Traditional Arabic" w:hAnsi="Traditional Arabic" w:cs="Traditional Arabic"/>
          <w:sz w:val="28"/>
          <w:szCs w:val="28"/>
          <w:rtl/>
          <w:lang w:bidi="ar-AE"/>
        </w:rPr>
      </w:pPr>
    </w:p>
    <w:p w14:paraId="2680D10C" w14:textId="780466F6" w:rsidR="00E7531D" w:rsidRPr="00C6564F" w:rsidRDefault="006665C5" w:rsidP="00C6564F">
      <w:pPr>
        <w:bidi/>
        <w:jc w:val="both"/>
        <w:rPr>
          <w:rFonts w:ascii="Traditional Arabic" w:hAnsi="Traditional Arabic" w:cs="Traditional Arabic"/>
          <w:sz w:val="28"/>
          <w:szCs w:val="28"/>
          <w:lang w:bidi="ar-AE"/>
        </w:rPr>
      </w:pPr>
      <w:r w:rsidRPr="00C6564F">
        <w:rPr>
          <w:rFonts w:ascii="Traditional Arabic" w:hAnsi="Traditional Arabic" w:cs="Traditional Arabic" w:hint="cs"/>
          <w:sz w:val="28"/>
          <w:szCs w:val="28"/>
          <w:rtl/>
          <w:lang w:bidi="ar-AE"/>
        </w:rPr>
        <w:t>صورة وتعليق</w:t>
      </w:r>
      <w:bookmarkStart w:id="0" w:name="_GoBack"/>
      <w:bookmarkEnd w:id="0"/>
    </w:p>
    <w:p w14:paraId="7696C49F" w14:textId="77777777" w:rsidR="00636283" w:rsidRPr="00C6564F" w:rsidRDefault="00636283" w:rsidP="00C6564F">
      <w:pPr>
        <w:bidi/>
        <w:jc w:val="both"/>
        <w:rPr>
          <w:rFonts w:ascii="Traditional Arabic" w:hAnsi="Traditional Arabic" w:cs="Traditional Arabic"/>
          <w:sz w:val="28"/>
          <w:szCs w:val="28"/>
          <w:lang w:bidi="ar-AE"/>
        </w:rPr>
      </w:pPr>
    </w:p>
    <w:p w14:paraId="6BE507F8" w14:textId="65B643F7" w:rsidR="00C6564F" w:rsidRPr="00C6564F" w:rsidRDefault="00C6564F" w:rsidP="00C6564F">
      <w:pPr>
        <w:bidi/>
        <w:jc w:val="center"/>
        <w:rPr>
          <w:rFonts w:ascii="Traditional Arabic" w:hAnsi="Traditional Arabic" w:cs="Traditional Arabic"/>
          <w:sz w:val="28"/>
          <w:szCs w:val="28"/>
          <w:rtl/>
          <w:lang w:bidi="ar-AE"/>
        </w:rPr>
      </w:pPr>
      <w:r w:rsidRPr="00C6564F">
        <w:rPr>
          <w:rFonts w:ascii="Traditional Arabic" w:hAnsi="Traditional Arabic" w:cs="Traditional Arabic" w:hint="cs"/>
          <w:sz w:val="28"/>
          <w:szCs w:val="28"/>
          <w:rtl/>
          <w:lang w:bidi="ar-AE"/>
        </w:rPr>
        <w:t xml:space="preserve">ضمن </w:t>
      </w:r>
      <w:r w:rsidRPr="00B6050E">
        <w:rPr>
          <w:rFonts w:ascii="Traditional Arabic" w:hAnsi="Traditional Arabic" w:cs="Traditional Arabic"/>
          <w:sz w:val="28"/>
          <w:szCs w:val="28"/>
          <w:rtl/>
          <w:lang w:bidi="ar-AE"/>
        </w:rPr>
        <w:t xml:space="preserve">البرنامج الجماهيري </w:t>
      </w:r>
      <w:r>
        <w:rPr>
          <w:rFonts w:ascii="Traditional Arabic" w:hAnsi="Traditional Arabic" w:cs="Traditional Arabic" w:hint="cs"/>
          <w:sz w:val="28"/>
          <w:szCs w:val="28"/>
          <w:rtl/>
          <w:lang w:bidi="ar-AE"/>
        </w:rPr>
        <w:t>ل</w:t>
      </w:r>
      <w:r w:rsidRPr="00B6050E">
        <w:rPr>
          <w:rFonts w:ascii="Traditional Arabic" w:hAnsi="Traditional Arabic" w:cs="Traditional Arabic"/>
          <w:sz w:val="28"/>
          <w:szCs w:val="28"/>
          <w:rtl/>
          <w:lang w:bidi="ar-AE"/>
        </w:rPr>
        <w:t>معرض "مسارا</w:t>
      </w:r>
      <w:r>
        <w:rPr>
          <w:rFonts w:ascii="Traditional Arabic" w:hAnsi="Traditional Arabic" w:cs="Traditional Arabic"/>
          <w:sz w:val="28"/>
          <w:szCs w:val="28"/>
          <w:rtl/>
          <w:lang w:bidi="ar-AE"/>
        </w:rPr>
        <w:t>ت إبداعية: تفاعل، تشكيل، تواجد"</w:t>
      </w:r>
    </w:p>
    <w:p w14:paraId="6C73CB1C" w14:textId="1C5A3D6A" w:rsidR="00C6564F" w:rsidRPr="00C6564F" w:rsidRDefault="00C6564F" w:rsidP="00C6564F">
      <w:pPr>
        <w:bidi/>
        <w:jc w:val="center"/>
        <w:rPr>
          <w:rFonts w:ascii="Traditional Arabic" w:hAnsi="Traditional Arabic" w:cs="Traditional Arabic"/>
          <w:b/>
          <w:bCs/>
          <w:sz w:val="28"/>
          <w:szCs w:val="28"/>
          <w:rtl/>
          <w:lang w:bidi="ar-AE"/>
        </w:rPr>
      </w:pPr>
      <w:r w:rsidRPr="00C6564F">
        <w:rPr>
          <w:rFonts w:ascii="Traditional Arabic" w:hAnsi="Traditional Arabic" w:cs="Traditional Arabic"/>
          <w:b/>
          <w:bCs/>
          <w:sz w:val="28"/>
          <w:szCs w:val="28"/>
          <w:rtl/>
          <w:lang w:bidi="ar-AE"/>
        </w:rPr>
        <w:t>"اصنع الفن، اصنع ذلك الآن!</w:t>
      </w:r>
      <w:r w:rsidRPr="00C6564F">
        <w:rPr>
          <w:rFonts w:ascii="Traditional Arabic" w:hAnsi="Traditional Arabic" w:cs="Traditional Arabic" w:hint="cs"/>
          <w:b/>
          <w:bCs/>
          <w:sz w:val="28"/>
          <w:szCs w:val="28"/>
          <w:rtl/>
          <w:lang w:bidi="ar-AE"/>
        </w:rPr>
        <w:t>": استكش</w:t>
      </w:r>
      <w:r w:rsidR="009916DF">
        <w:rPr>
          <w:rFonts w:ascii="Traditional Arabic" w:hAnsi="Traditional Arabic" w:cs="Traditional Arabic" w:hint="cs"/>
          <w:b/>
          <w:bCs/>
          <w:sz w:val="28"/>
          <w:szCs w:val="28"/>
          <w:rtl/>
          <w:lang w:bidi="ar-AE"/>
        </w:rPr>
        <w:t>اف</w:t>
      </w:r>
      <w:r w:rsidRPr="00C6564F">
        <w:rPr>
          <w:rFonts w:ascii="Traditional Arabic" w:hAnsi="Traditional Arabic" w:cs="Traditional Arabic" w:hint="cs"/>
          <w:b/>
          <w:bCs/>
          <w:sz w:val="28"/>
          <w:szCs w:val="28"/>
          <w:rtl/>
          <w:lang w:bidi="ar-AE"/>
        </w:rPr>
        <w:t xml:space="preserve"> مجموعة من أشكال الفنون التعبيرية والمسرح والأزياء والشعر والموسيقى</w:t>
      </w:r>
    </w:p>
    <w:p w14:paraId="432991AC" w14:textId="77777777" w:rsidR="0035157B" w:rsidRPr="00C6564F" w:rsidRDefault="0035157B" w:rsidP="00C6564F">
      <w:pPr>
        <w:bidi/>
        <w:jc w:val="both"/>
        <w:rPr>
          <w:rFonts w:ascii="Traditional Arabic" w:hAnsi="Traditional Arabic" w:cs="Traditional Arabic"/>
          <w:sz w:val="28"/>
          <w:szCs w:val="28"/>
          <w:lang w:bidi="ar-AE"/>
        </w:rPr>
      </w:pPr>
    </w:p>
    <w:p w14:paraId="0CFF4A3D" w14:textId="01BB6D74" w:rsidR="00F116A0" w:rsidRPr="00C6564F" w:rsidRDefault="00F116A0" w:rsidP="009916DF">
      <w:pPr>
        <w:bidi/>
        <w:jc w:val="both"/>
        <w:rPr>
          <w:rFonts w:ascii="Traditional Arabic" w:hAnsi="Traditional Arabic" w:cs="Traditional Arabic"/>
          <w:sz w:val="28"/>
          <w:szCs w:val="28"/>
          <w:rtl/>
          <w:lang w:bidi="ar-AE"/>
        </w:rPr>
      </w:pPr>
      <w:r w:rsidRPr="00C6564F">
        <w:rPr>
          <w:rFonts w:ascii="Traditional Arabic" w:hAnsi="Traditional Arabic" w:cs="Traditional Arabic" w:hint="cs"/>
          <w:b/>
          <w:bCs/>
          <w:sz w:val="28"/>
          <w:szCs w:val="28"/>
          <w:rtl/>
          <w:lang w:bidi="ar-AE"/>
        </w:rPr>
        <w:t xml:space="preserve">أبوظبي، </w:t>
      </w:r>
      <w:r w:rsidR="001551AD">
        <w:rPr>
          <w:rFonts w:ascii="Traditional Arabic" w:hAnsi="Traditional Arabic" w:cs="Traditional Arabic"/>
          <w:b/>
          <w:bCs/>
          <w:sz w:val="28"/>
          <w:szCs w:val="28"/>
          <w:lang w:bidi="ar-AE"/>
        </w:rPr>
        <w:t>20</w:t>
      </w:r>
      <w:r w:rsidR="001551AD" w:rsidRPr="00C6564F">
        <w:rPr>
          <w:rFonts w:ascii="Traditional Arabic" w:hAnsi="Traditional Arabic" w:cs="Traditional Arabic" w:hint="cs"/>
          <w:b/>
          <w:bCs/>
          <w:sz w:val="28"/>
          <w:szCs w:val="28"/>
          <w:rtl/>
          <w:lang w:bidi="ar-AE"/>
        </w:rPr>
        <w:t xml:space="preserve"> </w:t>
      </w:r>
      <w:r w:rsidRPr="00C6564F">
        <w:rPr>
          <w:rFonts w:ascii="Traditional Arabic" w:hAnsi="Traditional Arabic" w:cs="Traditional Arabic" w:hint="cs"/>
          <w:b/>
          <w:bCs/>
          <w:sz w:val="28"/>
          <w:szCs w:val="28"/>
          <w:rtl/>
          <w:lang w:bidi="ar-AE"/>
        </w:rPr>
        <w:t>مايو 2017:</w:t>
      </w:r>
      <w:r w:rsidRPr="00C6564F">
        <w:rPr>
          <w:rFonts w:ascii="Traditional Arabic" w:hAnsi="Traditional Arabic" w:cs="Traditional Arabic" w:hint="cs"/>
          <w:sz w:val="28"/>
          <w:szCs w:val="28"/>
          <w:rtl/>
          <w:lang w:bidi="ar-AE"/>
        </w:rPr>
        <w:t xml:space="preserve"> نظمت هيئة أبوظبي للسياحة والثقافة أمسية فنية تحت عنوان </w:t>
      </w:r>
      <w:r w:rsidRPr="00C6564F">
        <w:rPr>
          <w:rFonts w:ascii="Traditional Arabic" w:hAnsi="Traditional Arabic" w:cs="Traditional Arabic"/>
          <w:sz w:val="28"/>
          <w:szCs w:val="28"/>
          <w:rtl/>
          <w:lang w:bidi="ar-AE"/>
        </w:rPr>
        <w:t>"اصنع الفن، اصنع ذلك الآن!</w:t>
      </w:r>
      <w:r w:rsidRPr="00C6564F">
        <w:rPr>
          <w:rFonts w:ascii="Traditional Arabic" w:hAnsi="Traditional Arabic" w:cs="Traditional Arabic" w:hint="cs"/>
          <w:sz w:val="28"/>
          <w:szCs w:val="28"/>
          <w:rtl/>
          <w:lang w:bidi="ar-AE"/>
        </w:rPr>
        <w:t xml:space="preserve">" يوم الخميس 18 مايو الجاري، على هامش </w:t>
      </w:r>
      <w:r w:rsidRPr="00C6564F">
        <w:rPr>
          <w:rFonts w:ascii="Traditional Arabic" w:hAnsi="Traditional Arabic" w:cs="Traditional Arabic"/>
          <w:sz w:val="28"/>
          <w:szCs w:val="28"/>
          <w:rtl/>
          <w:lang w:bidi="ar-AE"/>
        </w:rPr>
        <w:t>معرض جوجنهايم أبوظبي "مسارات إبداعية: تفاعل، تشكيل، تواجد"</w:t>
      </w:r>
      <w:r w:rsidRPr="00C6564F">
        <w:rPr>
          <w:rFonts w:ascii="Traditional Arabic" w:hAnsi="Traditional Arabic" w:cs="Traditional Arabic" w:hint="cs"/>
          <w:sz w:val="28"/>
          <w:szCs w:val="28"/>
          <w:rtl/>
          <w:lang w:bidi="ar-AE"/>
        </w:rPr>
        <w:t xml:space="preserve">. </w:t>
      </w:r>
      <w:r w:rsidR="00FC2A85" w:rsidRPr="00C6564F">
        <w:rPr>
          <w:rFonts w:ascii="Traditional Arabic" w:hAnsi="Traditional Arabic" w:cs="Traditional Arabic" w:hint="cs"/>
          <w:sz w:val="28"/>
          <w:szCs w:val="28"/>
          <w:rtl/>
          <w:lang w:bidi="ar-AE"/>
        </w:rPr>
        <w:t xml:space="preserve">واستكشفت </w:t>
      </w:r>
      <w:r w:rsidRPr="00C6564F">
        <w:rPr>
          <w:rFonts w:ascii="Traditional Arabic" w:hAnsi="Traditional Arabic" w:cs="Traditional Arabic" w:hint="cs"/>
          <w:sz w:val="28"/>
          <w:szCs w:val="28"/>
          <w:rtl/>
          <w:lang w:bidi="ar-AE"/>
        </w:rPr>
        <w:t>هذه الأمسية مجموعة من أشكال الفنون التعبيرية والمسرح والأزياء والشعر والموسيقى، عبر فقرات تفاعلية شارك فيها الجمهور إلى جوار الفنانين وقيمي</w:t>
      </w:r>
      <w:r w:rsidR="009916DF">
        <w:rPr>
          <w:rFonts w:ascii="Traditional Arabic" w:hAnsi="Traditional Arabic" w:cs="Traditional Arabic" w:hint="cs"/>
          <w:sz w:val="28"/>
          <w:szCs w:val="28"/>
          <w:rtl/>
          <w:lang w:bidi="ar-AE"/>
        </w:rPr>
        <w:t xml:space="preserve"> </w:t>
      </w:r>
      <w:r w:rsidRPr="00C6564F">
        <w:rPr>
          <w:rFonts w:ascii="Traditional Arabic" w:hAnsi="Traditional Arabic" w:cs="Traditional Arabic" w:hint="cs"/>
          <w:sz w:val="28"/>
          <w:szCs w:val="28"/>
          <w:rtl/>
          <w:lang w:bidi="ar-AE"/>
        </w:rPr>
        <w:t xml:space="preserve">المعارض والأصدقاء، ضمن العمل التركيبي </w:t>
      </w:r>
      <w:r w:rsidRPr="00C6564F">
        <w:rPr>
          <w:rFonts w:ascii="Traditional Arabic" w:hAnsi="Traditional Arabic" w:cs="Traditional Arabic"/>
          <w:sz w:val="28"/>
          <w:szCs w:val="28"/>
          <w:rtl/>
          <w:lang w:bidi="ar-AE"/>
        </w:rPr>
        <w:t>"يوم سعيد آخر</w:t>
      </w:r>
      <w:r w:rsidRPr="00C6564F">
        <w:rPr>
          <w:rFonts w:ascii="Traditional Arabic" w:hAnsi="Traditional Arabic" w:cs="Traditional Arabic" w:hint="cs"/>
          <w:sz w:val="28"/>
          <w:szCs w:val="28"/>
          <w:rtl/>
          <w:lang w:bidi="ar-AE"/>
        </w:rPr>
        <w:t>"</w:t>
      </w:r>
      <w:r w:rsidRPr="00C6564F">
        <w:rPr>
          <w:rFonts w:ascii="Traditional Arabic" w:hAnsi="Traditional Arabic" w:cs="Traditional Arabic"/>
          <w:sz w:val="28"/>
          <w:szCs w:val="28"/>
          <w:rtl/>
          <w:lang w:bidi="ar-AE"/>
        </w:rPr>
        <w:t xml:space="preserve"> (2016-2017)</w:t>
      </w:r>
      <w:r w:rsidRPr="00C6564F">
        <w:rPr>
          <w:rFonts w:ascii="Traditional Arabic" w:hAnsi="Traditional Arabic" w:cs="Traditional Arabic" w:hint="cs"/>
          <w:sz w:val="28"/>
          <w:szCs w:val="28"/>
          <w:rtl/>
          <w:lang w:bidi="ar-AE"/>
        </w:rPr>
        <w:t xml:space="preserve"> الذي أبدعه </w:t>
      </w:r>
      <w:r w:rsidRPr="00C6564F">
        <w:rPr>
          <w:rFonts w:ascii="Traditional Arabic" w:hAnsi="Traditional Arabic" w:cs="Traditional Arabic"/>
          <w:sz w:val="28"/>
          <w:szCs w:val="28"/>
          <w:rtl/>
          <w:lang w:bidi="ar-AE"/>
        </w:rPr>
        <w:t xml:space="preserve">الفنانين المعاصرين رامين </w:t>
      </w:r>
      <w:r w:rsidRPr="00C6564F">
        <w:rPr>
          <w:rFonts w:ascii="Traditional Arabic" w:hAnsi="Traditional Arabic" w:cs="Traditional Arabic" w:hint="cs"/>
          <w:sz w:val="28"/>
          <w:szCs w:val="28"/>
          <w:rtl/>
          <w:lang w:bidi="ar-AE"/>
        </w:rPr>
        <w:t>ح</w:t>
      </w:r>
      <w:r w:rsidRPr="00C6564F">
        <w:rPr>
          <w:rFonts w:ascii="Traditional Arabic" w:hAnsi="Traditional Arabic" w:cs="Traditional Arabic"/>
          <w:sz w:val="28"/>
          <w:szCs w:val="28"/>
          <w:rtl/>
          <w:lang w:bidi="ar-AE"/>
        </w:rPr>
        <w:t>ا</w:t>
      </w:r>
      <w:r w:rsidRPr="00C6564F">
        <w:rPr>
          <w:rFonts w:ascii="Traditional Arabic" w:hAnsi="Traditional Arabic" w:cs="Traditional Arabic" w:hint="cs"/>
          <w:sz w:val="28"/>
          <w:szCs w:val="28"/>
          <w:rtl/>
          <w:lang w:bidi="ar-AE"/>
        </w:rPr>
        <w:t>ئ</w:t>
      </w:r>
      <w:r w:rsidRPr="00C6564F">
        <w:rPr>
          <w:rFonts w:ascii="Traditional Arabic" w:hAnsi="Traditional Arabic" w:cs="Traditional Arabic"/>
          <w:sz w:val="28"/>
          <w:szCs w:val="28"/>
          <w:rtl/>
          <w:lang w:bidi="ar-AE"/>
        </w:rPr>
        <w:t>ري</w:t>
      </w:r>
      <w:r w:rsidRPr="00C6564F">
        <w:rPr>
          <w:rFonts w:ascii="Traditional Arabic" w:hAnsi="Traditional Arabic" w:cs="Traditional Arabic" w:hint="cs"/>
          <w:sz w:val="28"/>
          <w:szCs w:val="28"/>
          <w:rtl/>
          <w:lang w:bidi="ar-AE"/>
        </w:rPr>
        <w:t xml:space="preserve"> </w:t>
      </w:r>
      <w:r w:rsidRPr="00C6564F">
        <w:rPr>
          <w:rFonts w:ascii="Traditional Arabic" w:hAnsi="Traditional Arabic" w:cs="Traditional Arabic"/>
          <w:sz w:val="28"/>
          <w:szCs w:val="28"/>
          <w:rtl/>
          <w:lang w:bidi="ar-AE"/>
        </w:rPr>
        <w:t xml:space="preserve">زاده وروكني </w:t>
      </w:r>
      <w:r w:rsidRPr="00C6564F">
        <w:rPr>
          <w:rFonts w:ascii="Traditional Arabic" w:hAnsi="Traditional Arabic" w:cs="Traditional Arabic" w:hint="cs"/>
          <w:sz w:val="28"/>
          <w:szCs w:val="28"/>
          <w:rtl/>
          <w:lang w:bidi="ar-AE"/>
        </w:rPr>
        <w:t>ح</w:t>
      </w:r>
      <w:r w:rsidRPr="00C6564F">
        <w:rPr>
          <w:rFonts w:ascii="Traditional Arabic" w:hAnsi="Traditional Arabic" w:cs="Traditional Arabic"/>
          <w:sz w:val="28"/>
          <w:szCs w:val="28"/>
          <w:rtl/>
          <w:lang w:bidi="ar-AE"/>
        </w:rPr>
        <w:t>ا</w:t>
      </w:r>
      <w:r w:rsidRPr="00C6564F">
        <w:rPr>
          <w:rFonts w:ascii="Traditional Arabic" w:hAnsi="Traditional Arabic" w:cs="Traditional Arabic" w:hint="cs"/>
          <w:sz w:val="28"/>
          <w:szCs w:val="28"/>
          <w:rtl/>
          <w:lang w:bidi="ar-AE"/>
        </w:rPr>
        <w:t>ئ</w:t>
      </w:r>
      <w:r w:rsidRPr="00C6564F">
        <w:rPr>
          <w:rFonts w:ascii="Traditional Arabic" w:hAnsi="Traditional Arabic" w:cs="Traditional Arabic"/>
          <w:sz w:val="28"/>
          <w:szCs w:val="28"/>
          <w:rtl/>
          <w:lang w:bidi="ar-AE"/>
        </w:rPr>
        <w:t>ري</w:t>
      </w:r>
      <w:r w:rsidRPr="00C6564F">
        <w:rPr>
          <w:rFonts w:ascii="Traditional Arabic" w:hAnsi="Traditional Arabic" w:cs="Traditional Arabic" w:hint="cs"/>
          <w:sz w:val="28"/>
          <w:szCs w:val="28"/>
          <w:rtl/>
          <w:lang w:bidi="ar-AE"/>
        </w:rPr>
        <w:t xml:space="preserve"> </w:t>
      </w:r>
      <w:r w:rsidRPr="00C6564F">
        <w:rPr>
          <w:rFonts w:ascii="Traditional Arabic" w:hAnsi="Traditional Arabic" w:cs="Traditional Arabic"/>
          <w:sz w:val="28"/>
          <w:szCs w:val="28"/>
          <w:rtl/>
          <w:lang w:bidi="ar-AE"/>
        </w:rPr>
        <w:t>زاده</w:t>
      </w:r>
      <w:r w:rsidRPr="00C6564F">
        <w:rPr>
          <w:rFonts w:ascii="Traditional Arabic" w:hAnsi="Traditional Arabic" w:cs="Traditional Arabic" w:hint="cs"/>
          <w:sz w:val="28"/>
          <w:szCs w:val="28"/>
          <w:rtl/>
          <w:lang w:bidi="ar-AE"/>
        </w:rPr>
        <w:t xml:space="preserve"> </w:t>
      </w:r>
      <w:r w:rsidRPr="00C6564F">
        <w:rPr>
          <w:rFonts w:ascii="Traditional Arabic" w:hAnsi="Traditional Arabic" w:cs="Traditional Arabic"/>
          <w:sz w:val="28"/>
          <w:szCs w:val="28"/>
          <w:rtl/>
          <w:lang w:bidi="ar-AE"/>
        </w:rPr>
        <w:t>وحسام رحمانيان</w:t>
      </w:r>
      <w:r w:rsidRPr="00C6564F">
        <w:rPr>
          <w:rFonts w:ascii="Traditional Arabic" w:hAnsi="Traditional Arabic" w:cs="Traditional Arabic" w:hint="cs"/>
          <w:sz w:val="28"/>
          <w:szCs w:val="28"/>
          <w:rtl/>
          <w:lang w:bidi="ar-AE"/>
        </w:rPr>
        <w:t xml:space="preserve"> بتكليف لصالح معرض مسارات إبداعية</w:t>
      </w:r>
      <w:r w:rsidR="00FC2A85" w:rsidRPr="00C6564F">
        <w:rPr>
          <w:rFonts w:ascii="Traditional Arabic" w:hAnsi="Traditional Arabic" w:cs="Traditional Arabic" w:hint="cs"/>
          <w:sz w:val="28"/>
          <w:szCs w:val="28"/>
          <w:rtl/>
          <w:lang w:bidi="ar-AE"/>
        </w:rPr>
        <w:t>.</w:t>
      </w:r>
      <w:r w:rsidRPr="00C6564F">
        <w:rPr>
          <w:rFonts w:ascii="Traditional Arabic" w:hAnsi="Traditional Arabic" w:cs="Traditional Arabic" w:hint="cs"/>
          <w:sz w:val="28"/>
          <w:szCs w:val="28"/>
          <w:rtl/>
          <w:lang w:bidi="ar-AE"/>
        </w:rPr>
        <w:t xml:space="preserve"> </w:t>
      </w:r>
    </w:p>
    <w:p w14:paraId="4281C4F7" w14:textId="398869EC" w:rsidR="00F116A0" w:rsidRPr="00C6564F" w:rsidRDefault="00F116A0" w:rsidP="00C6564F">
      <w:pPr>
        <w:bidi/>
        <w:jc w:val="both"/>
        <w:rPr>
          <w:rFonts w:ascii="Traditional Arabic" w:hAnsi="Traditional Arabic" w:cs="Traditional Arabic"/>
          <w:sz w:val="28"/>
          <w:szCs w:val="28"/>
          <w:rtl/>
          <w:lang w:bidi="ar-AE"/>
        </w:rPr>
      </w:pPr>
    </w:p>
    <w:p w14:paraId="6745EB7B" w14:textId="0E854A62" w:rsidR="00FC2A85" w:rsidRPr="00C6564F" w:rsidRDefault="009916DF" w:rsidP="009916DF">
      <w:pPr>
        <w:bidi/>
        <w:jc w:val="both"/>
        <w:rPr>
          <w:rFonts w:ascii="Traditional Arabic" w:hAnsi="Traditional Arabic" w:cs="Traditional Arabic"/>
          <w:sz w:val="28"/>
          <w:szCs w:val="28"/>
          <w:lang w:bidi="ar-AE"/>
        </w:rPr>
      </w:pPr>
      <w:r w:rsidRPr="00C6564F">
        <w:rPr>
          <w:rFonts w:ascii="Traditional Arabic" w:hAnsi="Traditional Arabic" w:cs="Traditional Arabic" w:hint="cs"/>
          <w:sz w:val="28"/>
          <w:szCs w:val="28"/>
          <w:rtl/>
          <w:lang w:bidi="ar-AE"/>
        </w:rPr>
        <w:t>و</w:t>
      </w:r>
      <w:r>
        <w:rPr>
          <w:rFonts w:ascii="Traditional Arabic" w:hAnsi="Traditional Arabic" w:cs="Traditional Arabic" w:hint="cs"/>
          <w:sz w:val="28"/>
          <w:szCs w:val="28"/>
          <w:rtl/>
          <w:lang w:bidi="ar-AE"/>
        </w:rPr>
        <w:t>قدمت</w:t>
      </w:r>
      <w:r w:rsidRPr="00C6564F">
        <w:rPr>
          <w:rFonts w:ascii="Traditional Arabic" w:hAnsi="Traditional Arabic" w:cs="Traditional Arabic" w:hint="cs"/>
          <w:sz w:val="28"/>
          <w:szCs w:val="28"/>
          <w:rtl/>
          <w:lang w:bidi="ar-AE"/>
        </w:rPr>
        <w:t xml:space="preserve"> </w:t>
      </w:r>
      <w:r>
        <w:rPr>
          <w:rFonts w:ascii="Traditional Arabic" w:hAnsi="Traditional Arabic" w:cs="Traditional Arabic" w:hint="cs"/>
          <w:sz w:val="28"/>
          <w:szCs w:val="28"/>
          <w:rtl/>
          <w:lang w:bidi="ar-AE"/>
        </w:rPr>
        <w:t xml:space="preserve">هذه </w:t>
      </w:r>
      <w:r w:rsidR="00FC2A85" w:rsidRPr="00C6564F">
        <w:rPr>
          <w:rFonts w:ascii="Traditional Arabic" w:hAnsi="Traditional Arabic" w:cs="Traditional Arabic" w:hint="cs"/>
          <w:sz w:val="28"/>
          <w:szCs w:val="28"/>
          <w:rtl/>
          <w:lang w:bidi="ar-AE"/>
        </w:rPr>
        <w:t xml:space="preserve">الأمسية الفنية </w:t>
      </w:r>
      <w:r>
        <w:rPr>
          <w:rFonts w:ascii="Traditional Arabic" w:hAnsi="Traditional Arabic" w:cs="Traditional Arabic" w:hint="cs"/>
          <w:sz w:val="28"/>
          <w:szCs w:val="28"/>
          <w:rtl/>
          <w:lang w:bidi="ar-AE"/>
        </w:rPr>
        <w:t xml:space="preserve">التي أقيمت </w:t>
      </w:r>
      <w:r w:rsidR="00FC2A85" w:rsidRPr="00C6564F">
        <w:rPr>
          <w:rFonts w:ascii="Traditional Arabic" w:hAnsi="Traditional Arabic" w:cs="Traditional Arabic" w:hint="cs"/>
          <w:sz w:val="28"/>
          <w:szCs w:val="28"/>
          <w:rtl/>
          <w:lang w:bidi="ar-AE"/>
        </w:rPr>
        <w:t>في منارة السعديات</w:t>
      </w:r>
      <w:r w:rsidR="00952381" w:rsidRPr="00C6564F">
        <w:rPr>
          <w:rFonts w:ascii="Traditional Arabic" w:hAnsi="Traditional Arabic" w:cs="Traditional Arabic" w:hint="cs"/>
          <w:sz w:val="28"/>
          <w:szCs w:val="28"/>
          <w:rtl/>
          <w:lang w:bidi="ar-AE"/>
        </w:rPr>
        <w:t xml:space="preserve"> سلسلة من عروض الأداء التي عكست أفكار معرض "مسارات إبداعية" والأعمال الفنية المعروضة فيه، وتحدت الأفكار التقليدية للفنون، حيث شارك الفنانون والجمهور في تلك العروض. </w:t>
      </w:r>
    </w:p>
    <w:p w14:paraId="70F1427D" w14:textId="77777777" w:rsidR="009A0D54" w:rsidRPr="00C6564F" w:rsidRDefault="009A0D54" w:rsidP="00C6564F">
      <w:pPr>
        <w:bidi/>
        <w:jc w:val="both"/>
        <w:rPr>
          <w:rFonts w:ascii="Traditional Arabic" w:hAnsi="Traditional Arabic" w:cs="Traditional Arabic"/>
          <w:sz w:val="28"/>
          <w:szCs w:val="28"/>
          <w:rtl/>
          <w:lang w:bidi="ar-AE"/>
        </w:rPr>
      </w:pPr>
    </w:p>
    <w:p w14:paraId="72FEA5F9" w14:textId="2A833D70" w:rsidR="009A0D54" w:rsidRPr="00C6564F" w:rsidRDefault="00C6564F" w:rsidP="009916DF">
      <w:pPr>
        <w:bidi/>
        <w:jc w:val="both"/>
        <w:rPr>
          <w:rFonts w:ascii="Traditional Arabic" w:hAnsi="Traditional Arabic" w:cs="Traditional Arabic"/>
          <w:sz w:val="28"/>
          <w:szCs w:val="28"/>
          <w:rtl/>
          <w:lang w:bidi="ar-AE"/>
        </w:rPr>
      </w:pPr>
      <w:r>
        <w:rPr>
          <w:rFonts w:ascii="Traditional Arabic" w:hAnsi="Traditional Arabic" w:cs="Traditional Arabic" w:hint="cs"/>
          <w:sz w:val="28"/>
          <w:szCs w:val="28"/>
          <w:rtl/>
          <w:lang w:bidi="ar-AE"/>
        </w:rPr>
        <w:t>و</w:t>
      </w:r>
      <w:r w:rsidR="00F065F8" w:rsidRPr="00C6564F">
        <w:rPr>
          <w:rFonts w:ascii="Traditional Arabic" w:hAnsi="Traditional Arabic" w:cs="Traditional Arabic" w:hint="cs"/>
          <w:sz w:val="28"/>
          <w:szCs w:val="28"/>
          <w:rtl/>
          <w:lang w:bidi="ar-AE"/>
        </w:rPr>
        <w:t xml:space="preserve">تخللت الأمسية فقرة لعرض أزياء فريد من نواعه، </w:t>
      </w:r>
      <w:r w:rsidR="009916DF">
        <w:rPr>
          <w:rFonts w:ascii="Traditional Arabic" w:hAnsi="Traditional Arabic" w:cs="Traditional Arabic" w:hint="cs"/>
          <w:sz w:val="28"/>
          <w:szCs w:val="28"/>
          <w:rtl/>
          <w:lang w:bidi="ar-AE"/>
        </w:rPr>
        <w:t>تضمن على</w:t>
      </w:r>
      <w:r w:rsidR="009916DF" w:rsidRPr="00C6564F">
        <w:rPr>
          <w:rFonts w:ascii="Traditional Arabic" w:hAnsi="Traditional Arabic" w:cs="Traditional Arabic" w:hint="cs"/>
          <w:sz w:val="28"/>
          <w:szCs w:val="28"/>
          <w:rtl/>
          <w:lang w:bidi="ar-AE"/>
        </w:rPr>
        <w:t xml:space="preserve"> </w:t>
      </w:r>
      <w:r w:rsidR="00F065F8" w:rsidRPr="00C6564F">
        <w:rPr>
          <w:rFonts w:ascii="Traditional Arabic" w:hAnsi="Traditional Arabic" w:cs="Traditional Arabic" w:hint="cs"/>
          <w:sz w:val="28"/>
          <w:szCs w:val="28"/>
          <w:rtl/>
          <w:lang w:bidi="ar-AE"/>
        </w:rPr>
        <w:t xml:space="preserve">أعمال </w:t>
      </w:r>
      <w:r w:rsidR="00F065F8" w:rsidRPr="00C6564F">
        <w:rPr>
          <w:rFonts w:ascii="Traditional Arabic" w:hAnsi="Traditional Arabic" w:cs="Traditional Arabic"/>
          <w:sz w:val="28"/>
          <w:szCs w:val="28"/>
          <w:rtl/>
          <w:lang w:bidi="ar-AE"/>
        </w:rPr>
        <w:t xml:space="preserve">فنية </w:t>
      </w:r>
      <w:r>
        <w:rPr>
          <w:rFonts w:ascii="Traditional Arabic" w:hAnsi="Traditional Arabic" w:cs="Traditional Arabic"/>
          <w:sz w:val="28"/>
          <w:szCs w:val="28"/>
          <w:rtl/>
          <w:lang w:bidi="ar-AE"/>
        </w:rPr>
        <w:t>وتصميمات غير تقليدية يمكن ارتدا</w:t>
      </w:r>
      <w:r>
        <w:rPr>
          <w:rFonts w:ascii="Traditional Arabic" w:hAnsi="Traditional Arabic" w:cs="Traditional Arabic" w:hint="cs"/>
          <w:sz w:val="28"/>
          <w:szCs w:val="28"/>
          <w:rtl/>
          <w:lang w:bidi="ar-AE"/>
        </w:rPr>
        <w:t>ؤ</w:t>
      </w:r>
      <w:r w:rsidR="00F065F8" w:rsidRPr="00C6564F">
        <w:rPr>
          <w:rFonts w:ascii="Traditional Arabic" w:hAnsi="Traditional Arabic" w:cs="Traditional Arabic"/>
          <w:sz w:val="28"/>
          <w:szCs w:val="28"/>
          <w:rtl/>
          <w:lang w:bidi="ar-AE"/>
        </w:rPr>
        <w:t>ها</w:t>
      </w:r>
      <w:r w:rsidR="00F065F8" w:rsidRPr="00C6564F">
        <w:rPr>
          <w:rFonts w:ascii="Traditional Arabic" w:hAnsi="Traditional Arabic" w:cs="Traditional Arabic" w:hint="cs"/>
          <w:sz w:val="28"/>
          <w:szCs w:val="28"/>
          <w:rtl/>
          <w:lang w:bidi="ar-AE"/>
        </w:rPr>
        <w:t>،</w:t>
      </w:r>
      <w:r w:rsidR="00F065F8" w:rsidRPr="00C6564F">
        <w:rPr>
          <w:rFonts w:ascii="Traditional Arabic" w:hAnsi="Traditional Arabic" w:cs="Traditional Arabic"/>
          <w:sz w:val="28"/>
          <w:szCs w:val="28"/>
          <w:rtl/>
          <w:lang w:bidi="ar-AE"/>
        </w:rPr>
        <w:t xml:space="preserve"> </w:t>
      </w:r>
      <w:r w:rsidR="00F065F8" w:rsidRPr="00C6564F">
        <w:rPr>
          <w:rFonts w:ascii="Traditional Arabic" w:hAnsi="Traditional Arabic" w:cs="Traditional Arabic" w:hint="cs"/>
          <w:sz w:val="28"/>
          <w:szCs w:val="28"/>
          <w:rtl/>
          <w:lang w:bidi="ar-AE"/>
        </w:rPr>
        <w:t xml:space="preserve">من </w:t>
      </w:r>
      <w:r w:rsidR="00F065F8" w:rsidRPr="00C6564F">
        <w:rPr>
          <w:rFonts w:ascii="Traditional Arabic" w:hAnsi="Traditional Arabic" w:cs="Traditional Arabic"/>
          <w:sz w:val="28"/>
          <w:szCs w:val="28"/>
          <w:rtl/>
          <w:lang w:bidi="ar-AE"/>
        </w:rPr>
        <w:t>ابتك</w:t>
      </w:r>
      <w:r w:rsidR="00F065F8" w:rsidRPr="00C6564F">
        <w:rPr>
          <w:rFonts w:ascii="Traditional Arabic" w:hAnsi="Traditional Arabic" w:cs="Traditional Arabic" w:hint="cs"/>
          <w:sz w:val="28"/>
          <w:szCs w:val="28"/>
          <w:rtl/>
          <w:lang w:bidi="ar-AE"/>
        </w:rPr>
        <w:t>ا</w:t>
      </w:r>
      <w:r w:rsidR="00F065F8" w:rsidRPr="00C6564F">
        <w:rPr>
          <w:rFonts w:ascii="Traditional Arabic" w:hAnsi="Traditional Arabic" w:cs="Traditional Arabic"/>
          <w:sz w:val="28"/>
          <w:szCs w:val="28"/>
          <w:rtl/>
          <w:lang w:bidi="ar-AE"/>
        </w:rPr>
        <w:t xml:space="preserve">ر </w:t>
      </w:r>
      <w:r w:rsidR="00F065F8" w:rsidRPr="00C6564F">
        <w:rPr>
          <w:rFonts w:ascii="Traditional Arabic" w:hAnsi="Traditional Arabic" w:cs="Traditional Arabic" w:hint="cs"/>
          <w:sz w:val="28"/>
          <w:szCs w:val="28"/>
          <w:rtl/>
          <w:lang w:bidi="ar-AE"/>
        </w:rPr>
        <w:t xml:space="preserve">طلبة </w:t>
      </w:r>
      <w:r w:rsidR="00F065F8" w:rsidRPr="00C6564F">
        <w:rPr>
          <w:rFonts w:ascii="Traditional Arabic" w:hAnsi="Traditional Arabic" w:cs="Traditional Arabic"/>
          <w:sz w:val="28"/>
          <w:szCs w:val="28"/>
          <w:rtl/>
          <w:lang w:bidi="ar-AE"/>
        </w:rPr>
        <w:t xml:space="preserve">كلية الفنون والصناعات الإبداعية في جامعة زايد والمشاركون في ورشة عمل "مسار التشكيل" كجزء من البرنامج التعليمي الخاص بمعرض "مسارات إبداعية". </w:t>
      </w:r>
      <w:r w:rsidR="00F065F8" w:rsidRPr="00C6564F">
        <w:rPr>
          <w:rFonts w:ascii="Traditional Arabic" w:hAnsi="Traditional Arabic" w:cs="Traditional Arabic" w:hint="cs"/>
          <w:sz w:val="28"/>
          <w:szCs w:val="28"/>
          <w:rtl/>
          <w:lang w:bidi="ar-AE"/>
        </w:rPr>
        <w:t>كما شملت الأمسية</w:t>
      </w:r>
      <w:r w:rsidR="009916DF">
        <w:rPr>
          <w:rFonts w:ascii="Traditional Arabic" w:hAnsi="Traditional Arabic" w:cs="Traditional Arabic" w:hint="cs"/>
          <w:sz w:val="28"/>
          <w:szCs w:val="28"/>
          <w:rtl/>
          <w:lang w:bidi="ar-AE"/>
        </w:rPr>
        <w:t xml:space="preserve"> على</w:t>
      </w:r>
      <w:r w:rsidR="00F065F8" w:rsidRPr="00C6564F">
        <w:rPr>
          <w:rFonts w:ascii="Traditional Arabic" w:hAnsi="Traditional Arabic" w:cs="Traditional Arabic" w:hint="cs"/>
          <w:sz w:val="28"/>
          <w:szCs w:val="28"/>
          <w:rtl/>
          <w:lang w:bidi="ar-AE"/>
        </w:rPr>
        <w:t xml:space="preserve"> فقرة للكلمة المنطوقة</w:t>
      </w:r>
      <w:r w:rsidR="00FC203C">
        <w:rPr>
          <w:rFonts w:ascii="Traditional Arabic" w:hAnsi="Traditional Arabic" w:cs="Traditional Arabic" w:hint="cs"/>
          <w:sz w:val="28"/>
          <w:szCs w:val="28"/>
          <w:rtl/>
          <w:lang w:bidi="ar-AE"/>
        </w:rPr>
        <w:t>،</w:t>
      </w:r>
      <w:r w:rsidR="00F065F8" w:rsidRPr="00C6564F">
        <w:rPr>
          <w:rFonts w:ascii="Traditional Arabic" w:hAnsi="Traditional Arabic" w:cs="Traditional Arabic" w:hint="cs"/>
          <w:sz w:val="28"/>
          <w:szCs w:val="28"/>
          <w:rtl/>
          <w:lang w:bidi="ar-AE"/>
        </w:rPr>
        <w:t xml:space="preserve"> </w:t>
      </w:r>
      <w:r w:rsidR="00F065F8" w:rsidRPr="00C6564F">
        <w:rPr>
          <w:rFonts w:ascii="Traditional Arabic" w:hAnsi="Traditional Arabic" w:cs="Traditional Arabic"/>
          <w:sz w:val="28"/>
          <w:szCs w:val="28"/>
          <w:rtl/>
          <w:lang w:bidi="ar-AE"/>
        </w:rPr>
        <w:t xml:space="preserve">ركز </w:t>
      </w:r>
      <w:r w:rsidR="00F065F8" w:rsidRPr="00C6564F">
        <w:rPr>
          <w:rFonts w:ascii="Traditional Arabic" w:hAnsi="Traditional Arabic" w:cs="Traditional Arabic" w:hint="cs"/>
          <w:sz w:val="28"/>
          <w:szCs w:val="28"/>
          <w:rtl/>
          <w:lang w:bidi="ar-AE"/>
        </w:rPr>
        <w:t>فيها ال</w:t>
      </w:r>
      <w:r w:rsidR="00F065F8" w:rsidRPr="00C6564F">
        <w:rPr>
          <w:rFonts w:ascii="Traditional Arabic" w:hAnsi="Traditional Arabic" w:cs="Traditional Arabic"/>
          <w:sz w:val="28"/>
          <w:szCs w:val="28"/>
          <w:rtl/>
          <w:lang w:bidi="ar-AE"/>
        </w:rPr>
        <w:t>فنانو</w:t>
      </w:r>
      <w:r w:rsidR="00F065F8" w:rsidRPr="00C6564F">
        <w:rPr>
          <w:rFonts w:ascii="Traditional Arabic" w:hAnsi="Traditional Arabic" w:cs="Traditional Arabic" w:hint="cs"/>
          <w:sz w:val="28"/>
          <w:szCs w:val="28"/>
          <w:rtl/>
          <w:lang w:bidi="ar-AE"/>
        </w:rPr>
        <w:t>ن</w:t>
      </w:r>
      <w:r w:rsidR="00F065F8" w:rsidRPr="00C6564F">
        <w:rPr>
          <w:rFonts w:ascii="Traditional Arabic" w:hAnsi="Traditional Arabic" w:cs="Traditional Arabic"/>
          <w:sz w:val="28"/>
          <w:szCs w:val="28"/>
          <w:rtl/>
          <w:lang w:bidi="ar-AE"/>
        </w:rPr>
        <w:t xml:space="preserve"> </w:t>
      </w:r>
      <w:r w:rsidR="00FC203C">
        <w:rPr>
          <w:rFonts w:ascii="Traditional Arabic" w:hAnsi="Traditional Arabic" w:cs="Traditional Arabic" w:hint="cs"/>
          <w:sz w:val="28"/>
          <w:szCs w:val="28"/>
          <w:rtl/>
          <w:lang w:bidi="ar-AE"/>
        </w:rPr>
        <w:t xml:space="preserve">على </w:t>
      </w:r>
      <w:r w:rsidR="00F065F8" w:rsidRPr="00C6564F">
        <w:rPr>
          <w:rFonts w:ascii="Traditional Arabic" w:hAnsi="Traditional Arabic" w:cs="Traditional Arabic" w:hint="cs"/>
          <w:sz w:val="28"/>
          <w:szCs w:val="28"/>
          <w:rtl/>
          <w:lang w:bidi="ar-AE"/>
        </w:rPr>
        <w:t xml:space="preserve">الشعر والقصائد </w:t>
      </w:r>
      <w:r w:rsidR="00FC203C">
        <w:rPr>
          <w:rFonts w:ascii="Traditional Arabic" w:hAnsi="Traditional Arabic" w:cs="Traditional Arabic" w:hint="cs"/>
          <w:sz w:val="28"/>
          <w:szCs w:val="28"/>
          <w:rtl/>
          <w:lang w:bidi="ar-AE"/>
        </w:rPr>
        <w:t xml:space="preserve">كوسائط تواصل </w:t>
      </w:r>
      <w:r w:rsidR="00F065F8" w:rsidRPr="00C6564F">
        <w:rPr>
          <w:rFonts w:ascii="Traditional Arabic" w:hAnsi="Traditional Arabic" w:cs="Traditional Arabic"/>
          <w:sz w:val="28"/>
          <w:szCs w:val="28"/>
          <w:rtl/>
          <w:lang w:bidi="ar-AE"/>
        </w:rPr>
        <w:t>لوصف الفن وإبداعه</w:t>
      </w:r>
      <w:r w:rsidR="00F065F8" w:rsidRPr="00C6564F">
        <w:rPr>
          <w:rFonts w:ascii="Traditional Arabic" w:hAnsi="Traditional Arabic" w:cs="Traditional Arabic" w:hint="cs"/>
          <w:sz w:val="28"/>
          <w:szCs w:val="28"/>
          <w:rtl/>
          <w:lang w:bidi="ar-AE"/>
        </w:rPr>
        <w:t>. وكذلك ورش عمل فنية مستمرة،</w:t>
      </w:r>
      <w:r w:rsidR="009A0D54" w:rsidRPr="00C6564F">
        <w:rPr>
          <w:rFonts w:ascii="Traditional Arabic" w:hAnsi="Traditional Arabic" w:cs="Traditional Arabic" w:hint="cs"/>
          <w:sz w:val="28"/>
          <w:szCs w:val="28"/>
          <w:rtl/>
          <w:lang w:bidi="ar-AE"/>
        </w:rPr>
        <w:t xml:space="preserve"> </w:t>
      </w:r>
      <w:r w:rsidR="00FC203C">
        <w:rPr>
          <w:rFonts w:ascii="Traditional Arabic" w:hAnsi="Traditional Arabic" w:cs="Traditional Arabic" w:hint="cs"/>
          <w:sz w:val="28"/>
          <w:szCs w:val="28"/>
          <w:rtl/>
          <w:lang w:bidi="ar-AE"/>
        </w:rPr>
        <w:t>و</w:t>
      </w:r>
      <w:r w:rsidR="009A0D54" w:rsidRPr="00C6564F">
        <w:rPr>
          <w:rFonts w:ascii="Traditional Arabic" w:hAnsi="Traditional Arabic" w:cs="Traditional Arabic" w:hint="cs"/>
          <w:sz w:val="28"/>
          <w:szCs w:val="28"/>
          <w:rtl/>
          <w:lang w:bidi="ar-AE"/>
        </w:rPr>
        <w:t xml:space="preserve">عرض حي قدمه الفنانين؛ </w:t>
      </w:r>
      <w:r w:rsidR="009A0D54" w:rsidRPr="00C6564F">
        <w:rPr>
          <w:rFonts w:ascii="Traditional Arabic" w:hAnsi="Traditional Arabic" w:cs="Traditional Arabic"/>
          <w:sz w:val="28"/>
          <w:szCs w:val="28"/>
          <w:rtl/>
          <w:lang w:bidi="ar-AE"/>
        </w:rPr>
        <w:t xml:space="preserve">رامين </w:t>
      </w:r>
      <w:r w:rsidR="009A0D54" w:rsidRPr="00C6564F">
        <w:rPr>
          <w:rFonts w:ascii="Traditional Arabic" w:hAnsi="Traditional Arabic" w:cs="Traditional Arabic" w:hint="cs"/>
          <w:sz w:val="28"/>
          <w:szCs w:val="28"/>
          <w:rtl/>
          <w:lang w:bidi="ar-AE"/>
        </w:rPr>
        <w:t>ح</w:t>
      </w:r>
      <w:r w:rsidR="009A0D54" w:rsidRPr="00C6564F">
        <w:rPr>
          <w:rFonts w:ascii="Traditional Arabic" w:hAnsi="Traditional Arabic" w:cs="Traditional Arabic"/>
          <w:sz w:val="28"/>
          <w:szCs w:val="28"/>
          <w:rtl/>
          <w:lang w:bidi="ar-AE"/>
        </w:rPr>
        <w:t>ا</w:t>
      </w:r>
      <w:r w:rsidR="009A0D54" w:rsidRPr="00C6564F">
        <w:rPr>
          <w:rFonts w:ascii="Traditional Arabic" w:hAnsi="Traditional Arabic" w:cs="Traditional Arabic" w:hint="cs"/>
          <w:sz w:val="28"/>
          <w:szCs w:val="28"/>
          <w:rtl/>
          <w:lang w:bidi="ar-AE"/>
        </w:rPr>
        <w:t xml:space="preserve">ئري </w:t>
      </w:r>
      <w:r w:rsidR="009A0D54" w:rsidRPr="00C6564F">
        <w:rPr>
          <w:rFonts w:ascii="Traditional Arabic" w:hAnsi="Traditional Arabic" w:cs="Traditional Arabic"/>
          <w:sz w:val="28"/>
          <w:szCs w:val="28"/>
          <w:rtl/>
          <w:lang w:bidi="ar-AE"/>
        </w:rPr>
        <w:t xml:space="preserve">زاده، وروكني </w:t>
      </w:r>
      <w:r w:rsidR="009A0D54" w:rsidRPr="00C6564F">
        <w:rPr>
          <w:rFonts w:ascii="Traditional Arabic" w:hAnsi="Traditional Arabic" w:cs="Traditional Arabic" w:hint="cs"/>
          <w:sz w:val="28"/>
          <w:szCs w:val="28"/>
          <w:rtl/>
          <w:lang w:bidi="ar-AE"/>
        </w:rPr>
        <w:t>ح</w:t>
      </w:r>
      <w:r w:rsidR="009A0D54" w:rsidRPr="00C6564F">
        <w:rPr>
          <w:rFonts w:ascii="Traditional Arabic" w:hAnsi="Traditional Arabic" w:cs="Traditional Arabic"/>
          <w:sz w:val="28"/>
          <w:szCs w:val="28"/>
          <w:rtl/>
          <w:lang w:bidi="ar-AE"/>
        </w:rPr>
        <w:t>ا</w:t>
      </w:r>
      <w:r w:rsidR="009A0D54" w:rsidRPr="00C6564F">
        <w:rPr>
          <w:rFonts w:ascii="Traditional Arabic" w:hAnsi="Traditional Arabic" w:cs="Traditional Arabic" w:hint="cs"/>
          <w:sz w:val="28"/>
          <w:szCs w:val="28"/>
          <w:rtl/>
          <w:lang w:bidi="ar-AE"/>
        </w:rPr>
        <w:t xml:space="preserve">ئري </w:t>
      </w:r>
      <w:r w:rsidR="009A0D54" w:rsidRPr="00C6564F">
        <w:rPr>
          <w:rFonts w:ascii="Traditional Arabic" w:hAnsi="Traditional Arabic" w:cs="Traditional Arabic"/>
          <w:sz w:val="28"/>
          <w:szCs w:val="28"/>
          <w:rtl/>
          <w:lang w:bidi="ar-AE"/>
        </w:rPr>
        <w:t>زاده، وحسام رحمانيان</w:t>
      </w:r>
      <w:r w:rsidR="009A0D54" w:rsidRPr="00C6564F">
        <w:rPr>
          <w:rFonts w:ascii="Traditional Arabic" w:hAnsi="Traditional Arabic" w:cs="Traditional Arabic" w:hint="cs"/>
          <w:sz w:val="28"/>
          <w:szCs w:val="28"/>
          <w:rtl/>
          <w:lang w:bidi="ar-AE"/>
        </w:rPr>
        <w:t>. واختتمت الأمسية بفقرة موسيقية قدم</w:t>
      </w:r>
      <w:r w:rsidR="00FC203C">
        <w:rPr>
          <w:rFonts w:ascii="Traditional Arabic" w:hAnsi="Traditional Arabic" w:cs="Traditional Arabic" w:hint="cs"/>
          <w:sz w:val="28"/>
          <w:szCs w:val="28"/>
          <w:rtl/>
          <w:lang w:bidi="ar-AE"/>
        </w:rPr>
        <w:t>ه</w:t>
      </w:r>
      <w:r w:rsidR="009A0D54" w:rsidRPr="00C6564F">
        <w:rPr>
          <w:rFonts w:ascii="Traditional Arabic" w:hAnsi="Traditional Arabic" w:cs="Traditional Arabic" w:hint="cs"/>
          <w:sz w:val="28"/>
          <w:szCs w:val="28"/>
          <w:rtl/>
          <w:lang w:bidi="ar-AE"/>
        </w:rPr>
        <w:t xml:space="preserve">ا منسقي الأغاني </w:t>
      </w:r>
      <w:r w:rsidR="009A0D54" w:rsidRPr="00C6564F">
        <w:rPr>
          <w:rFonts w:ascii="Traditional Arabic" w:hAnsi="Traditional Arabic" w:cs="Traditional Arabic"/>
          <w:sz w:val="28"/>
          <w:szCs w:val="28"/>
          <w:rtl/>
          <w:lang w:bidi="ar-AE"/>
        </w:rPr>
        <w:t>باسل الحادي</w:t>
      </w:r>
      <w:r w:rsidR="009A0D54" w:rsidRPr="00C6564F">
        <w:rPr>
          <w:rFonts w:ascii="Traditional Arabic" w:hAnsi="Traditional Arabic" w:cs="Traditional Arabic" w:hint="cs"/>
          <w:sz w:val="28"/>
          <w:szCs w:val="28"/>
          <w:rtl/>
          <w:lang w:bidi="ar-AE"/>
        </w:rPr>
        <w:t>، وحسين كريم، ودانيل بروتنيك،</w:t>
      </w:r>
      <w:r w:rsidR="009A0D54" w:rsidRPr="00C6564F">
        <w:rPr>
          <w:rFonts w:ascii="Traditional Arabic" w:hAnsi="Traditional Arabic" w:cs="Traditional Arabic"/>
          <w:sz w:val="28"/>
          <w:szCs w:val="28"/>
          <w:rtl/>
          <w:lang w:bidi="ar-AE"/>
        </w:rPr>
        <w:t xml:space="preserve"> </w:t>
      </w:r>
      <w:r w:rsidR="009A0D54" w:rsidRPr="00C6564F">
        <w:rPr>
          <w:rFonts w:ascii="Traditional Arabic" w:hAnsi="Traditional Arabic" w:cs="Traditional Arabic" w:hint="cs"/>
          <w:sz w:val="28"/>
          <w:szCs w:val="28"/>
          <w:rtl/>
          <w:lang w:bidi="ar-AE"/>
        </w:rPr>
        <w:t xml:space="preserve">والذين قدموا مقاطع </w:t>
      </w:r>
      <w:r w:rsidR="009A0D54" w:rsidRPr="00C6564F">
        <w:rPr>
          <w:rFonts w:ascii="Traditional Arabic" w:hAnsi="Traditional Arabic" w:cs="Traditional Arabic"/>
          <w:sz w:val="28"/>
          <w:szCs w:val="28"/>
          <w:rtl/>
          <w:lang w:bidi="ar-AE"/>
        </w:rPr>
        <w:t>موسيق</w:t>
      </w:r>
      <w:r w:rsidR="009A0D54" w:rsidRPr="00C6564F">
        <w:rPr>
          <w:rFonts w:ascii="Traditional Arabic" w:hAnsi="Traditional Arabic" w:cs="Traditional Arabic" w:hint="cs"/>
          <w:sz w:val="28"/>
          <w:szCs w:val="28"/>
          <w:rtl/>
          <w:lang w:bidi="ar-AE"/>
        </w:rPr>
        <w:t>ية</w:t>
      </w:r>
      <w:r w:rsidR="009A0D54" w:rsidRPr="00C6564F">
        <w:rPr>
          <w:rFonts w:ascii="Traditional Arabic" w:hAnsi="Traditional Arabic" w:cs="Traditional Arabic"/>
          <w:sz w:val="28"/>
          <w:szCs w:val="28"/>
          <w:rtl/>
          <w:lang w:bidi="ar-AE"/>
        </w:rPr>
        <w:t xml:space="preserve"> </w:t>
      </w:r>
      <w:r w:rsidR="009A0D54" w:rsidRPr="00C6564F">
        <w:rPr>
          <w:rFonts w:ascii="Traditional Arabic" w:hAnsi="Traditional Arabic" w:cs="Traditional Arabic" w:hint="cs"/>
          <w:sz w:val="28"/>
          <w:szCs w:val="28"/>
          <w:rtl/>
          <w:lang w:bidi="ar-AE"/>
        </w:rPr>
        <w:t>و</w:t>
      </w:r>
      <w:r w:rsidR="009A0D54" w:rsidRPr="00C6564F">
        <w:rPr>
          <w:rFonts w:ascii="Traditional Arabic" w:hAnsi="Traditional Arabic" w:cs="Traditional Arabic"/>
          <w:sz w:val="28"/>
          <w:szCs w:val="28"/>
          <w:rtl/>
          <w:lang w:bidi="ar-AE"/>
        </w:rPr>
        <w:t>مرئية عكس</w:t>
      </w:r>
      <w:r w:rsidR="009A0D54" w:rsidRPr="00C6564F">
        <w:rPr>
          <w:rFonts w:ascii="Traditional Arabic" w:hAnsi="Traditional Arabic" w:cs="Traditional Arabic" w:hint="cs"/>
          <w:sz w:val="28"/>
          <w:szCs w:val="28"/>
          <w:rtl/>
          <w:lang w:bidi="ar-AE"/>
        </w:rPr>
        <w:t>ت</w:t>
      </w:r>
      <w:r w:rsidR="009A0D54" w:rsidRPr="00C6564F">
        <w:rPr>
          <w:rFonts w:ascii="Traditional Arabic" w:hAnsi="Traditional Arabic" w:cs="Traditional Arabic"/>
          <w:sz w:val="28"/>
          <w:szCs w:val="28"/>
          <w:rtl/>
          <w:lang w:bidi="ar-AE"/>
        </w:rPr>
        <w:t xml:space="preserve"> الطبيعة المتعددة للفن في مجموعة جوجنهايم أبوظبي الفنية والمعرض.</w:t>
      </w:r>
    </w:p>
    <w:p w14:paraId="4F69CE19" w14:textId="77777777" w:rsidR="000B11F7" w:rsidRPr="00C6564F" w:rsidRDefault="000B11F7" w:rsidP="00C6564F">
      <w:pPr>
        <w:bidi/>
        <w:jc w:val="both"/>
        <w:rPr>
          <w:rFonts w:ascii="Traditional Arabic" w:hAnsi="Traditional Arabic" w:cs="Traditional Arabic"/>
          <w:sz w:val="28"/>
          <w:szCs w:val="28"/>
          <w:lang w:bidi="ar-AE"/>
        </w:rPr>
      </w:pPr>
    </w:p>
    <w:p w14:paraId="13E41839" w14:textId="654D0FEA" w:rsidR="00C6564F" w:rsidRDefault="00C6564F" w:rsidP="00C6564F">
      <w:pPr>
        <w:bidi/>
        <w:jc w:val="both"/>
        <w:rPr>
          <w:rFonts w:ascii="Traditional Arabic" w:hAnsi="Traditional Arabic" w:cs="Traditional Arabic"/>
          <w:sz w:val="28"/>
          <w:szCs w:val="28"/>
          <w:rtl/>
          <w:lang w:bidi="ar-AE"/>
        </w:rPr>
      </w:pPr>
      <w:r w:rsidRPr="00B6050E">
        <w:rPr>
          <w:rFonts w:ascii="Traditional Arabic" w:hAnsi="Traditional Arabic" w:cs="Traditional Arabic"/>
          <w:sz w:val="28"/>
          <w:szCs w:val="28"/>
          <w:rtl/>
          <w:lang w:bidi="ar-AE"/>
        </w:rPr>
        <w:t xml:space="preserve">ويقام هذا البرنامج الجماهيري العام بالتزامن مع معرض "مسارات إبداعية: تفاعل، تشكيل، تواجد"، الذي تنظمه هيئة أبوظبي للسياحة والثقافة ليقدم للجمهور فرصة استكشاف الجوانب الفنية وأفكار </w:t>
      </w:r>
      <w:r>
        <w:rPr>
          <w:rFonts w:ascii="Traditional Arabic" w:hAnsi="Traditional Arabic" w:cs="Traditional Arabic" w:hint="cs"/>
          <w:sz w:val="28"/>
          <w:szCs w:val="28"/>
          <w:rtl/>
          <w:lang w:bidi="ar-AE"/>
        </w:rPr>
        <w:t>ال</w:t>
      </w:r>
      <w:r>
        <w:rPr>
          <w:rFonts w:ascii="Traditional Arabic" w:hAnsi="Traditional Arabic" w:cs="Traditional Arabic"/>
          <w:sz w:val="28"/>
          <w:szCs w:val="28"/>
          <w:rtl/>
          <w:lang w:bidi="ar-AE"/>
        </w:rPr>
        <w:t>معرض</w:t>
      </w:r>
      <w:r>
        <w:rPr>
          <w:rFonts w:ascii="Traditional Arabic" w:hAnsi="Traditional Arabic" w:cs="Traditional Arabic" w:hint="cs"/>
          <w:sz w:val="28"/>
          <w:szCs w:val="28"/>
          <w:rtl/>
          <w:lang w:bidi="ar-AE"/>
        </w:rPr>
        <w:t xml:space="preserve">، </w:t>
      </w:r>
      <w:r w:rsidRPr="00B6050E">
        <w:rPr>
          <w:rFonts w:ascii="Traditional Arabic" w:hAnsi="Traditional Arabic" w:cs="Traditional Arabic"/>
          <w:sz w:val="28"/>
          <w:szCs w:val="28"/>
          <w:rtl/>
          <w:lang w:bidi="ar-AE"/>
        </w:rPr>
        <w:t xml:space="preserve">ويتكون البرنامج من ورش عمل وجلسات حوارية وأمسيات فنية وثقافية ودورات تدريبية. ويستهدف البرنامج اجتذاب طيف واسع من الجمهور من جميع الفئات العمرية، من أطفال ويافعين وأولياء أمور ومعلمين. </w:t>
      </w:r>
      <w:r w:rsidRPr="00EA381D">
        <w:rPr>
          <w:rFonts w:ascii="Traditional Arabic" w:hAnsi="Traditional Arabic" w:cs="Traditional Arabic"/>
          <w:sz w:val="28"/>
          <w:szCs w:val="28"/>
          <w:rtl/>
          <w:lang w:bidi="ar-AE"/>
        </w:rPr>
        <w:t xml:space="preserve">وترتبط كل ورشة بعمل فني معين من المعرض، بما يتيح للمشاركين التفاعل مع المواضيع والأفكار الخاصة بالعمل الفني بشكل أعمق. كما تتيح الفعاليات الأخرى للأطفال والعائلات المشاركة في إبداع عمل فني من وحي أفكارهم، بالإضافة إلى فرص استكشاف أفكار المعرض عبر مجموعة من ورش العمل التي تركز على جوانب مختلفة من العملية الإبداعية، مثل الحركة والأداء والصوت والنحت. </w:t>
      </w:r>
    </w:p>
    <w:p w14:paraId="58686C28" w14:textId="77777777" w:rsidR="00C6564F" w:rsidRPr="00C6564F" w:rsidRDefault="00C6564F" w:rsidP="00C6564F">
      <w:pPr>
        <w:bidi/>
        <w:jc w:val="both"/>
        <w:rPr>
          <w:rFonts w:ascii="Traditional Arabic" w:hAnsi="Traditional Arabic" w:cs="Traditional Arabic"/>
          <w:sz w:val="28"/>
          <w:szCs w:val="28"/>
          <w:lang w:bidi="ar-AE"/>
        </w:rPr>
      </w:pPr>
    </w:p>
    <w:p w14:paraId="290B042C" w14:textId="4022D227" w:rsidR="00A91863" w:rsidRPr="00C6564F" w:rsidRDefault="00A91863" w:rsidP="00C6564F">
      <w:pPr>
        <w:bidi/>
        <w:jc w:val="both"/>
        <w:rPr>
          <w:rFonts w:ascii="Traditional Arabic" w:hAnsi="Traditional Arabic" w:cs="Traditional Arabic"/>
          <w:sz w:val="28"/>
          <w:szCs w:val="28"/>
          <w:lang w:bidi="ar-AE"/>
        </w:rPr>
      </w:pPr>
      <w:r w:rsidRPr="00C6564F">
        <w:rPr>
          <w:rFonts w:ascii="Traditional Arabic" w:hAnsi="Traditional Arabic" w:cs="Traditional Arabic" w:hint="cs"/>
          <w:sz w:val="28"/>
          <w:szCs w:val="28"/>
          <w:rtl/>
          <w:lang w:bidi="ar-AE"/>
        </w:rPr>
        <w:t>وتقام يوم السبت</w:t>
      </w:r>
      <w:r w:rsidR="00C6564F" w:rsidRPr="00C6564F">
        <w:rPr>
          <w:rFonts w:ascii="Traditional Arabic" w:hAnsi="Traditional Arabic" w:cs="Traditional Arabic" w:hint="cs"/>
          <w:sz w:val="28"/>
          <w:szCs w:val="28"/>
          <w:rtl/>
          <w:lang w:bidi="ar-AE"/>
        </w:rPr>
        <w:t xml:space="preserve"> 24 مايو في منارة السعديات، دورة تدريبية قصيرة </w:t>
      </w:r>
      <w:r w:rsidR="00C6564F">
        <w:rPr>
          <w:rFonts w:ascii="Traditional Arabic" w:hAnsi="Traditional Arabic" w:cs="Traditional Arabic" w:hint="cs"/>
          <w:sz w:val="28"/>
          <w:szCs w:val="28"/>
          <w:rtl/>
          <w:lang w:bidi="ar-AE"/>
        </w:rPr>
        <w:t xml:space="preserve">للكبار من عمر 18 سنة وأكثر، </w:t>
      </w:r>
      <w:r w:rsidR="00C6564F" w:rsidRPr="00C6564F">
        <w:rPr>
          <w:rFonts w:ascii="Traditional Arabic" w:hAnsi="Traditional Arabic" w:cs="Traditional Arabic" w:hint="cs"/>
          <w:sz w:val="28"/>
          <w:szCs w:val="28"/>
          <w:rtl/>
          <w:lang w:bidi="ar-AE"/>
        </w:rPr>
        <w:t>بعنوان "النحت</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الحركي</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الصوتي" والتي ستأخذ المشاركين في</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جولة عبر أربعة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جلسات</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لاستكشاف</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الأعمال</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الفنية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الحركية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وكيفية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استخدام الأصوات. وسيتمكن المشاركون في</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هذه</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الدورة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من</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تجربة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العديد من</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الطرق</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المختلفة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لصناعة أعمال نحت صوتي</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وتحويل</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المواد</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والقطع</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المستخدمة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في</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الحياة</w:t>
      </w:r>
      <w:r w:rsidR="00C6564F" w:rsidRPr="00C6564F">
        <w:rPr>
          <w:rFonts w:ascii="Traditional Arabic" w:hAnsi="Traditional Arabic" w:cs="Traditional Arabic"/>
          <w:sz w:val="28"/>
          <w:szCs w:val="28"/>
          <w:lang w:bidi="ar-AE"/>
        </w:rPr>
        <w:t xml:space="preserve"> </w:t>
      </w:r>
      <w:r w:rsidR="00C6564F" w:rsidRPr="00C6564F">
        <w:rPr>
          <w:rFonts w:ascii="Traditional Arabic" w:hAnsi="Traditional Arabic" w:cs="Traditional Arabic" w:hint="cs"/>
          <w:sz w:val="28"/>
          <w:szCs w:val="28"/>
          <w:rtl/>
          <w:lang w:bidi="ar-AE"/>
        </w:rPr>
        <w:t xml:space="preserve">اليومية إلى منحوتات صوتية مفعمة بالحيوية. </w:t>
      </w:r>
    </w:p>
    <w:p w14:paraId="2003F565" w14:textId="77777777" w:rsidR="00250EEA" w:rsidRPr="00C6564F" w:rsidRDefault="00250EEA" w:rsidP="00C6564F">
      <w:pPr>
        <w:bidi/>
        <w:jc w:val="both"/>
        <w:rPr>
          <w:rFonts w:ascii="Traditional Arabic" w:hAnsi="Traditional Arabic" w:cs="Traditional Arabic"/>
          <w:sz w:val="28"/>
          <w:szCs w:val="28"/>
          <w:lang w:bidi="ar-AE"/>
        </w:rPr>
      </w:pPr>
    </w:p>
    <w:p w14:paraId="4FEDFB08" w14:textId="4500B77B" w:rsidR="000B11F7" w:rsidRPr="00C6564F" w:rsidRDefault="00C6564F" w:rsidP="00C6564F">
      <w:pPr>
        <w:bidi/>
        <w:jc w:val="both"/>
        <w:rPr>
          <w:rFonts w:ascii="Traditional Arabic" w:hAnsi="Traditional Arabic" w:cs="Traditional Arabic"/>
          <w:sz w:val="28"/>
          <w:szCs w:val="28"/>
          <w:lang w:bidi="ar-AE"/>
        </w:rPr>
      </w:pPr>
      <w:r w:rsidRPr="00C6564F">
        <w:rPr>
          <w:rFonts w:ascii="Traditional Arabic" w:hAnsi="Traditional Arabic" w:cs="Traditional Arabic" w:hint="cs"/>
          <w:sz w:val="28"/>
          <w:szCs w:val="28"/>
          <w:rtl/>
          <w:lang w:bidi="ar-AE"/>
        </w:rPr>
        <w:t xml:space="preserve">الحضور مجاني، مع ضرورة تسجيل الحضور. يرجى الاتصال على </w:t>
      </w:r>
      <w:r w:rsidRPr="00C6564F">
        <w:rPr>
          <w:rFonts w:ascii="Traditional Arabic" w:hAnsi="Traditional Arabic" w:cs="Traditional Arabic"/>
          <w:sz w:val="28"/>
          <w:szCs w:val="28"/>
          <w:lang w:bidi="ar-AE"/>
        </w:rPr>
        <w:t xml:space="preserve">+971 2 657 5800 </w:t>
      </w:r>
      <w:r w:rsidRPr="00C6564F">
        <w:rPr>
          <w:rFonts w:ascii="Traditional Arabic" w:hAnsi="Traditional Arabic" w:cs="Traditional Arabic" w:hint="cs"/>
          <w:sz w:val="28"/>
          <w:szCs w:val="28"/>
          <w:rtl/>
          <w:lang w:bidi="ar-AE"/>
        </w:rPr>
        <w:t xml:space="preserve"> أو عبر البريد الإلكتروني  </w:t>
      </w:r>
      <w:hyperlink r:id="rId6" w:history="1">
        <w:r w:rsidRPr="00C6564F">
          <w:rPr>
            <w:rFonts w:ascii="Traditional Arabic" w:hAnsi="Traditional Arabic" w:cs="Traditional Arabic"/>
            <w:sz w:val="28"/>
            <w:szCs w:val="28"/>
            <w:lang w:bidi="ar-AE"/>
          </w:rPr>
          <w:t>manaratalsaadiyat@tcaabudhabi.ae</w:t>
        </w:r>
      </w:hyperlink>
    </w:p>
    <w:p w14:paraId="56FBF5F4" w14:textId="77777777" w:rsidR="00C6564F" w:rsidRPr="00CD4FAA" w:rsidRDefault="00C6564F" w:rsidP="00C6564F">
      <w:pPr>
        <w:bidi/>
        <w:jc w:val="center"/>
        <w:outlineLvl w:val="0"/>
        <w:rPr>
          <w:rFonts w:ascii="Traditional Arabic" w:hAnsi="Traditional Arabic" w:cs="Traditional Arabic"/>
          <w:sz w:val="28"/>
          <w:szCs w:val="28"/>
          <w:lang w:bidi="ar-AE"/>
        </w:rPr>
      </w:pPr>
      <w:r w:rsidRPr="00CD4FAA">
        <w:rPr>
          <w:rFonts w:ascii="Traditional Arabic" w:hAnsi="Traditional Arabic" w:cs="Traditional Arabic" w:hint="cs"/>
          <w:sz w:val="28"/>
          <w:szCs w:val="28"/>
          <w:rtl/>
          <w:lang w:bidi="ar-AE"/>
        </w:rPr>
        <w:t>-انتهى-</w:t>
      </w:r>
    </w:p>
    <w:p w14:paraId="1B17846F" w14:textId="77777777" w:rsidR="00C6564F" w:rsidRDefault="00C6564F" w:rsidP="00C6564F">
      <w:pPr>
        <w:bidi/>
        <w:jc w:val="both"/>
        <w:rPr>
          <w:rFonts w:ascii="Simplified Arabic" w:eastAsia="Calibri" w:hAnsi="Simplified Arabic" w:cs="Simplified Arabic"/>
          <w:b/>
          <w:bCs/>
          <w:u w:val="single"/>
          <w:rtl/>
        </w:rPr>
      </w:pPr>
    </w:p>
    <w:p w14:paraId="7040544A" w14:textId="77777777" w:rsidR="00C6564F" w:rsidRPr="008C2A3E" w:rsidRDefault="00C6564F" w:rsidP="00C6564F">
      <w:pPr>
        <w:bidi/>
        <w:jc w:val="both"/>
        <w:rPr>
          <w:rFonts w:ascii="Simplified Arabic" w:eastAsia="Calibri" w:hAnsi="Simplified Arabic" w:cs="Simplified Arabic"/>
          <w:b/>
          <w:bCs/>
          <w:u w:val="single"/>
          <w:rtl/>
        </w:rPr>
      </w:pPr>
      <w:r w:rsidRPr="00BC0113">
        <w:rPr>
          <w:rFonts w:ascii="Simplified Arabic" w:eastAsia="Calibri" w:hAnsi="Simplified Arabic" w:cs="Simplified Arabic"/>
          <w:b/>
          <w:bCs/>
          <w:u w:val="single"/>
          <w:rtl/>
        </w:rPr>
        <w:t>للاستفسارات الصحفية يرجى التواصل مع:</w:t>
      </w:r>
    </w:p>
    <w:p w14:paraId="6EEE7D09" w14:textId="77777777" w:rsidR="00C6564F" w:rsidRPr="00BC0113" w:rsidRDefault="00C6564F" w:rsidP="00C6564F">
      <w:pPr>
        <w:bidi/>
        <w:jc w:val="both"/>
        <w:rPr>
          <w:rFonts w:ascii="Simplified Arabic" w:eastAsia="Calibri" w:hAnsi="Simplified Arabic" w:cs="Simplified Arabic"/>
          <w:rtl/>
          <w:lang w:bidi="ar-AE"/>
        </w:rPr>
      </w:pPr>
      <w:r>
        <w:rPr>
          <w:rFonts w:ascii="Simplified Arabic" w:eastAsia="Calibri" w:hAnsi="Simplified Arabic" w:cs="Simplified Arabic" w:hint="cs"/>
          <w:rtl/>
        </w:rPr>
        <w:t xml:space="preserve">من </w:t>
      </w:r>
      <w:r w:rsidRPr="00BC0113">
        <w:rPr>
          <w:rFonts w:ascii="Simplified Arabic" w:eastAsia="Calibri" w:hAnsi="Simplified Arabic" w:cs="Simplified Arabic"/>
          <w:rtl/>
          <w:lang w:bidi="ar-AE"/>
        </w:rPr>
        <w:t>هيئة أبوظبي للسياحة والثقافة</w:t>
      </w:r>
    </w:p>
    <w:p w14:paraId="4E3FC0AC" w14:textId="77777777" w:rsidR="00C6564F" w:rsidRPr="00BC0113" w:rsidRDefault="00C6564F" w:rsidP="00C6564F">
      <w:pPr>
        <w:bidi/>
        <w:jc w:val="both"/>
        <w:rPr>
          <w:rFonts w:ascii="Simplified Arabic" w:eastAsia="Calibri" w:hAnsi="Simplified Arabic" w:cs="Simplified Arabic"/>
        </w:rPr>
      </w:pPr>
      <w:r>
        <w:rPr>
          <w:rFonts w:ascii="Simplified Arabic" w:eastAsia="Calibri" w:hAnsi="Simplified Arabic" w:cs="Simplified Arabic" w:hint="cs"/>
          <w:rtl/>
        </w:rPr>
        <w:t>فيصل الظاهري</w:t>
      </w:r>
    </w:p>
    <w:p w14:paraId="7ECF70CE" w14:textId="77777777" w:rsidR="00C6564F" w:rsidRPr="00BC0113" w:rsidRDefault="00C6564F" w:rsidP="00C6564F">
      <w:pPr>
        <w:bidi/>
        <w:jc w:val="both"/>
        <w:rPr>
          <w:rFonts w:ascii="Simplified Arabic" w:eastAsia="Calibri" w:hAnsi="Simplified Arabic" w:cs="Simplified Arabic"/>
          <w:rtl/>
          <w:lang w:bidi="ar-AE"/>
        </w:rPr>
      </w:pPr>
      <w:r w:rsidRPr="00BC0113">
        <w:rPr>
          <w:rFonts w:ascii="Simplified Arabic" w:eastAsia="Calibri" w:hAnsi="Simplified Arabic" w:cs="Simplified Arabic"/>
          <w:rtl/>
        </w:rPr>
        <w:t>قسم الاتصال – قطاع الثقافة</w:t>
      </w:r>
    </w:p>
    <w:p w14:paraId="7727855F" w14:textId="77777777" w:rsidR="00C6564F" w:rsidRPr="00BC0113" w:rsidRDefault="003647F4" w:rsidP="00C6564F">
      <w:pPr>
        <w:bidi/>
        <w:jc w:val="both"/>
        <w:rPr>
          <w:rFonts w:ascii="Simplified Arabic" w:eastAsia="Calibri" w:hAnsi="Simplified Arabic" w:cs="Simplified Arabic"/>
          <w:lang w:bidi="ar-AE"/>
        </w:rPr>
      </w:pPr>
      <w:hyperlink r:id="rId7" w:history="1">
        <w:r w:rsidR="00C6564F" w:rsidRPr="00117665">
          <w:rPr>
            <w:rStyle w:val="Hyperlink"/>
          </w:rPr>
          <w:t>faldhahri</w:t>
        </w:r>
        <w:r w:rsidR="00C6564F" w:rsidRPr="00117665">
          <w:rPr>
            <w:rStyle w:val="Hyperlink"/>
            <w:rFonts w:ascii="Simplified Arabic" w:eastAsia="Calibri" w:hAnsi="Simplified Arabic" w:cs="Simplified Arabic"/>
            <w:lang w:bidi="ar-AE"/>
          </w:rPr>
          <w:t>@tcaabudhabi.ae</w:t>
        </w:r>
      </w:hyperlink>
      <w:r w:rsidR="00C6564F" w:rsidRPr="00BC0113">
        <w:rPr>
          <w:rFonts w:ascii="Simplified Arabic" w:eastAsia="Calibri" w:hAnsi="Simplified Arabic" w:cs="Simplified Arabic"/>
          <w:lang w:bidi="ar-AE"/>
        </w:rPr>
        <w:t xml:space="preserve"> </w:t>
      </w:r>
    </w:p>
    <w:p w14:paraId="42347523" w14:textId="77777777" w:rsidR="00C6564F" w:rsidRDefault="00C6564F" w:rsidP="00C6564F">
      <w:pPr>
        <w:bidi/>
        <w:jc w:val="center"/>
        <w:rPr>
          <w:rFonts w:ascii="Simplified Arabic" w:hAnsi="Simplified Arabic" w:cs="Simplified Arabic"/>
          <w:rtl/>
          <w:lang w:bidi="ar-AE"/>
        </w:rPr>
      </w:pPr>
    </w:p>
    <w:p w14:paraId="717EA1A5" w14:textId="77777777" w:rsidR="00C6564F" w:rsidRDefault="00C6564F" w:rsidP="00C6564F">
      <w:pPr>
        <w:bidi/>
        <w:rPr>
          <w:rFonts w:ascii="Simplified Arabic" w:hAnsi="Simplified Arabic" w:cs="Simplified Arabic"/>
          <w:b/>
          <w:bCs/>
          <w:sz w:val="18"/>
          <w:szCs w:val="18"/>
          <w:u w:val="single"/>
          <w:rtl/>
          <w:lang w:bidi="ar-AE"/>
        </w:rPr>
      </w:pPr>
    </w:p>
    <w:p w14:paraId="220C204B" w14:textId="77777777" w:rsidR="00C6564F" w:rsidRDefault="00C6564F" w:rsidP="00C6564F">
      <w:pPr>
        <w:bidi/>
        <w:rPr>
          <w:rFonts w:ascii="Simplified Arabic" w:hAnsi="Simplified Arabic" w:cs="Simplified Arabic"/>
          <w:b/>
          <w:bCs/>
          <w:sz w:val="18"/>
          <w:szCs w:val="18"/>
          <w:u w:val="single"/>
          <w:rtl/>
          <w:lang w:bidi="ar-AE"/>
        </w:rPr>
      </w:pPr>
    </w:p>
    <w:p w14:paraId="463F9FB5" w14:textId="77777777" w:rsidR="00C6564F" w:rsidRDefault="00C6564F" w:rsidP="00C6564F">
      <w:pPr>
        <w:bidi/>
        <w:rPr>
          <w:rFonts w:ascii="Simplified Arabic" w:hAnsi="Simplified Arabic" w:cs="Simplified Arabic"/>
          <w:b/>
          <w:bCs/>
          <w:sz w:val="18"/>
          <w:szCs w:val="18"/>
          <w:u w:val="single"/>
          <w:rtl/>
          <w:lang w:bidi="ar-AE"/>
        </w:rPr>
      </w:pPr>
    </w:p>
    <w:p w14:paraId="11DEC104" w14:textId="77777777" w:rsidR="00C6564F" w:rsidRPr="009F725A" w:rsidRDefault="00C6564F" w:rsidP="00C6564F">
      <w:pPr>
        <w:bidi/>
        <w:rPr>
          <w:rFonts w:ascii="Simplified Arabic" w:hAnsi="Simplified Arabic" w:cs="Simplified Arabic"/>
          <w:rtl/>
          <w:lang w:bidi="ar-AE"/>
        </w:rPr>
      </w:pPr>
      <w:r w:rsidRPr="00343AF2">
        <w:rPr>
          <w:rFonts w:ascii="Simplified Arabic" w:hAnsi="Simplified Arabic" w:cs="Simplified Arabic"/>
          <w:b/>
          <w:bCs/>
          <w:sz w:val="18"/>
          <w:szCs w:val="18"/>
          <w:u w:val="single"/>
          <w:rtl/>
          <w:lang w:bidi="ar-AE"/>
        </w:rPr>
        <w:t>حول هيئة أبوظبي للسياحة والثقافة</w:t>
      </w:r>
    </w:p>
    <w:p w14:paraId="299F7D43" w14:textId="77777777" w:rsidR="00C6564F" w:rsidRPr="00343AF2" w:rsidRDefault="00C6564F" w:rsidP="00C6564F">
      <w:pPr>
        <w:bidi/>
        <w:jc w:val="both"/>
        <w:rPr>
          <w:rFonts w:ascii="Simplified Arabic" w:hAnsi="Simplified Arabic" w:cs="Simplified Arabic"/>
          <w:sz w:val="18"/>
          <w:szCs w:val="18"/>
          <w:rtl/>
          <w:lang w:bidi="ar-AE"/>
        </w:rPr>
      </w:pPr>
      <w:r w:rsidRPr="00343AF2">
        <w:rPr>
          <w:rFonts w:ascii="Simplified Arabic" w:hAnsi="Simplified Arabic" w:cs="Simplified Arabic"/>
          <w:sz w:val="18"/>
          <w:szCs w:val="18"/>
          <w:rtl/>
          <w:lang w:bidi="ar-AE"/>
        </w:rPr>
        <w:t>تتولى هيئة أبوظبي للسياحة والثقافة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w:t>
      </w:r>
      <w:r w:rsidRPr="00343AF2">
        <w:rPr>
          <w:rFonts w:ascii="Simplified Arabic" w:hAnsi="Simplified Arabic" w:cs="Simplified Arabic"/>
          <w:sz w:val="18"/>
          <w:szCs w:val="18"/>
          <w:lang w:bidi="ar-AE"/>
        </w:rPr>
        <w:t>.</w:t>
      </w:r>
    </w:p>
    <w:p w14:paraId="66953FC4" w14:textId="77777777" w:rsidR="00C6564F" w:rsidRPr="00343AF2" w:rsidRDefault="00C6564F" w:rsidP="00C6564F">
      <w:pPr>
        <w:bidi/>
        <w:jc w:val="both"/>
        <w:rPr>
          <w:rFonts w:ascii="Simplified Arabic" w:hAnsi="Simplified Arabic" w:cs="Simplified Arabic"/>
          <w:sz w:val="18"/>
          <w:szCs w:val="18"/>
          <w:rtl/>
          <w:lang w:bidi="ar-AE"/>
        </w:rPr>
      </w:pPr>
      <w:r w:rsidRPr="00343AF2">
        <w:rPr>
          <w:rFonts w:ascii="Simplified Arabic" w:hAnsi="Simplified Arabic" w:cs="Simplified Arabic"/>
          <w:sz w:val="18"/>
          <w:szCs w:val="18"/>
          <w:rtl/>
          <w:lang w:bidi="ar-AE"/>
        </w:rPr>
        <w:t>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w:t>
      </w:r>
      <w:r w:rsidRPr="00343AF2">
        <w:rPr>
          <w:rFonts w:ascii="Simplified Arabic" w:hAnsi="Simplified Arabic" w:cs="Simplified Arabic"/>
          <w:sz w:val="18"/>
          <w:szCs w:val="18"/>
          <w:lang w:bidi="ar-AE"/>
        </w:rPr>
        <w:t xml:space="preserve">. </w:t>
      </w:r>
    </w:p>
    <w:p w14:paraId="06BC2689" w14:textId="77777777" w:rsidR="00C6564F" w:rsidRPr="00343AF2" w:rsidRDefault="00C6564F" w:rsidP="00C6564F">
      <w:pPr>
        <w:bidi/>
        <w:jc w:val="both"/>
        <w:rPr>
          <w:rFonts w:ascii="Simplified Arabic" w:hAnsi="Simplified Arabic" w:cs="Simplified Arabic"/>
          <w:sz w:val="18"/>
          <w:szCs w:val="18"/>
          <w:rtl/>
          <w:lang w:bidi="ar-AE"/>
        </w:rPr>
      </w:pPr>
      <w:r w:rsidRPr="00343AF2">
        <w:rPr>
          <w:rFonts w:ascii="Simplified Arabic" w:hAnsi="Simplified Arabic" w:cs="Simplified Arabic"/>
          <w:sz w:val="18"/>
          <w:szCs w:val="18"/>
          <w:rtl/>
          <w:lang w:bidi="ar-AE"/>
        </w:rPr>
        <w:t xml:space="preserve">وترتكز سياسات عمل الهيئة وخططها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 </w:t>
      </w:r>
    </w:p>
    <w:p w14:paraId="7B1F118F" w14:textId="77777777" w:rsidR="00C6564F" w:rsidRPr="00343AF2" w:rsidRDefault="003647F4" w:rsidP="00C6564F">
      <w:pPr>
        <w:bidi/>
        <w:jc w:val="both"/>
        <w:rPr>
          <w:rFonts w:ascii="Simplified Arabic" w:hAnsi="Simplified Arabic" w:cs="Simplified Arabic"/>
          <w:sz w:val="18"/>
          <w:szCs w:val="18"/>
          <w:rtl/>
          <w:lang w:bidi="ar-AE"/>
        </w:rPr>
      </w:pPr>
      <w:hyperlink r:id="rId8" w:history="1">
        <w:r w:rsidR="00C6564F" w:rsidRPr="00343AF2">
          <w:rPr>
            <w:rStyle w:val="Hyperlink"/>
            <w:rFonts w:ascii="Simplified Arabic" w:hAnsi="Simplified Arabic" w:cs="Simplified Arabic"/>
            <w:sz w:val="18"/>
            <w:szCs w:val="18"/>
            <w:lang w:bidi="ar-AE"/>
          </w:rPr>
          <w:t>http://tcaabudhabi.ae/ar</w:t>
        </w:r>
      </w:hyperlink>
      <w:r w:rsidR="00C6564F" w:rsidRPr="00343AF2">
        <w:rPr>
          <w:rFonts w:ascii="Simplified Arabic" w:hAnsi="Simplified Arabic" w:cs="Simplified Arabic"/>
          <w:sz w:val="18"/>
          <w:szCs w:val="18"/>
          <w:rtl/>
          <w:lang w:bidi="ar-AE"/>
        </w:rPr>
        <w:t xml:space="preserve"> </w:t>
      </w:r>
    </w:p>
    <w:p w14:paraId="71F19933" w14:textId="77777777" w:rsidR="00C6564F" w:rsidRDefault="00C6564F" w:rsidP="00C6564F">
      <w:pPr>
        <w:bidi/>
        <w:jc w:val="both"/>
        <w:rPr>
          <w:rFonts w:ascii="Simplified Arabic" w:hAnsi="Simplified Arabic" w:cs="Simplified Arabic"/>
          <w:b/>
          <w:bCs/>
          <w:sz w:val="20"/>
          <w:szCs w:val="20"/>
          <w:u w:val="single"/>
          <w:rtl/>
        </w:rPr>
      </w:pPr>
    </w:p>
    <w:p w14:paraId="5C8F3C47" w14:textId="77777777" w:rsidR="00C6564F" w:rsidRPr="00DC2816" w:rsidRDefault="00C6564F" w:rsidP="00C6564F">
      <w:pPr>
        <w:bidi/>
        <w:jc w:val="both"/>
        <w:rPr>
          <w:rFonts w:ascii="Simplified Arabic" w:hAnsi="Simplified Arabic" w:cs="Simplified Arabic"/>
          <w:b/>
          <w:bCs/>
          <w:sz w:val="18"/>
          <w:szCs w:val="18"/>
          <w:u w:val="single"/>
          <w:rtl/>
        </w:rPr>
      </w:pPr>
      <w:r w:rsidRPr="00DC2816">
        <w:rPr>
          <w:rFonts w:ascii="Simplified Arabic" w:hAnsi="Simplified Arabic" w:cs="Simplified Arabic"/>
          <w:b/>
          <w:bCs/>
          <w:sz w:val="18"/>
          <w:szCs w:val="18"/>
          <w:u w:val="single"/>
          <w:rtl/>
        </w:rPr>
        <w:t xml:space="preserve">حول </w:t>
      </w:r>
      <w:r w:rsidRPr="00DC2816">
        <w:rPr>
          <w:rFonts w:ascii="Simplified Arabic" w:hAnsi="Simplified Arabic" w:cs="Simplified Arabic" w:hint="cs"/>
          <w:b/>
          <w:bCs/>
          <w:sz w:val="18"/>
          <w:szCs w:val="18"/>
          <w:u w:val="single"/>
          <w:rtl/>
        </w:rPr>
        <w:t xml:space="preserve">متحف </w:t>
      </w:r>
      <w:r w:rsidRPr="00DC2816">
        <w:rPr>
          <w:rFonts w:ascii="Simplified Arabic" w:hAnsi="Simplified Arabic" w:cs="Simplified Arabic"/>
          <w:b/>
          <w:bCs/>
          <w:sz w:val="18"/>
          <w:szCs w:val="18"/>
          <w:u w:val="single"/>
          <w:rtl/>
        </w:rPr>
        <w:t>جوجنهايم أبوظبي</w:t>
      </w:r>
      <w:r w:rsidRPr="00DC2816">
        <w:rPr>
          <w:rFonts w:ascii="Simplified Arabic" w:hAnsi="Simplified Arabic" w:cs="Simplified Arabic"/>
          <w:b/>
          <w:bCs/>
          <w:sz w:val="18"/>
          <w:szCs w:val="18"/>
          <w:u w:val="single"/>
        </w:rPr>
        <w:t>:</w:t>
      </w:r>
    </w:p>
    <w:p w14:paraId="7E084848" w14:textId="77777777" w:rsidR="00C6564F" w:rsidRPr="00DC2816" w:rsidRDefault="00C6564F" w:rsidP="00C6564F">
      <w:pPr>
        <w:bidi/>
        <w:jc w:val="both"/>
        <w:rPr>
          <w:rFonts w:ascii="Simplified Arabic" w:hAnsi="Simplified Arabic" w:cs="Simplified Arabic"/>
          <w:sz w:val="18"/>
          <w:szCs w:val="18"/>
          <w:rtl/>
        </w:rPr>
      </w:pPr>
      <w:r w:rsidRPr="00DC2816">
        <w:rPr>
          <w:rFonts w:ascii="Simplified Arabic" w:hAnsi="Simplified Arabic" w:cs="Simplified Arabic" w:hint="cs"/>
          <w:sz w:val="18"/>
          <w:szCs w:val="18"/>
          <w:rtl/>
        </w:rPr>
        <w:t>سيعزز متحف جوجنهايم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أبوظبي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مستويات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الوعي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والتقدير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للفن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المعاصر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والعمارة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وغيرها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مظاهر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الثقافة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البصرية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المعاصرة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منظور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عالمي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كما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سيدعم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المتحف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برنامج</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تنسيق</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فني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عابر للثقافات للفنون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البصرية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ستينيات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القرن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الماضي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وحتى</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الوقت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الحاضر،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مع</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التركيز</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على</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الفن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غرب</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آسيا،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وشمال</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أفريقيا،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وجنوب</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آسيا،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والالتزام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باستكشاف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هوية الفن الإماراتي المعاصر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الرابط بين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أصالة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التقاليد</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الثقافية لإمارة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أبوظبي ودولة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الإمارات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العربية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المتحدة وتطورها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تعود</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ملكية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المتحف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ومجموعته</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الدائمة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لحكومة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 xml:space="preserve">أبوظبي. </w:t>
      </w:r>
    </w:p>
    <w:p w14:paraId="1EC9DFDB" w14:textId="77777777" w:rsidR="00C6564F" w:rsidRPr="00DC2816" w:rsidRDefault="00C6564F" w:rsidP="00C6564F">
      <w:pPr>
        <w:bidi/>
        <w:jc w:val="both"/>
        <w:rPr>
          <w:rFonts w:ascii="Simplified Arabic" w:hAnsi="Simplified Arabic" w:cs="Simplified Arabic"/>
          <w:sz w:val="18"/>
          <w:szCs w:val="18"/>
          <w:rtl/>
          <w:lang w:bidi="ar-AE"/>
        </w:rPr>
      </w:pPr>
      <w:r w:rsidRPr="00DC2816">
        <w:rPr>
          <w:rFonts w:ascii="Simplified Arabic" w:hAnsi="Simplified Arabic" w:cs="Simplified Arabic" w:hint="cs"/>
          <w:sz w:val="18"/>
          <w:szCs w:val="18"/>
          <w:rtl/>
        </w:rPr>
        <w:lastRenderedPageBreak/>
        <w:t>س</w:t>
      </w:r>
      <w:r w:rsidRPr="00DC2816">
        <w:rPr>
          <w:rFonts w:ascii="Simplified Arabic" w:hAnsi="Simplified Arabic" w:cs="Simplified Arabic"/>
          <w:sz w:val="18"/>
          <w:szCs w:val="18"/>
          <w:rtl/>
        </w:rPr>
        <w:t xml:space="preserve">يطل </w:t>
      </w:r>
      <w:r w:rsidRPr="00DC2816">
        <w:rPr>
          <w:rFonts w:ascii="Simplified Arabic" w:hAnsi="Simplified Arabic" w:cs="Simplified Arabic" w:hint="cs"/>
          <w:sz w:val="18"/>
          <w:szCs w:val="18"/>
          <w:rtl/>
        </w:rPr>
        <w:t xml:space="preserve">متحف </w:t>
      </w:r>
      <w:r w:rsidRPr="00DC2816">
        <w:rPr>
          <w:rFonts w:ascii="Simplified Arabic" w:hAnsi="Simplified Arabic" w:cs="Simplified Arabic"/>
          <w:sz w:val="18"/>
          <w:szCs w:val="18"/>
          <w:rtl/>
        </w:rPr>
        <w:t xml:space="preserve">جوجنهايم أبوظبي، المُحاط بالمياه من جوانبه الأربع تقريباً، على مناظر الخليج العربي الخلابة والمنطقة الثقافية في السعديات. تنتشر العديد من القاعات حول القاعة المركزية على أربعة مستويات متصلة بواسطة جسور زجاجية في الأعلى. </w:t>
      </w:r>
      <w:r w:rsidRPr="00DC2816">
        <w:rPr>
          <w:rFonts w:ascii="Simplified Arabic" w:hAnsi="Simplified Arabic" w:cs="Simplified Arabic" w:hint="cs"/>
          <w:sz w:val="18"/>
          <w:szCs w:val="18"/>
          <w:rtl/>
        </w:rPr>
        <w:t xml:space="preserve">كما </w:t>
      </w:r>
      <w:r w:rsidRPr="00DC2816">
        <w:rPr>
          <w:rFonts w:ascii="Simplified Arabic" w:hAnsi="Simplified Arabic" w:cs="Simplified Arabic"/>
          <w:sz w:val="18"/>
          <w:szCs w:val="18"/>
          <w:rtl/>
        </w:rPr>
        <w:t>ستحتوي أقماع المتحف المفتوحة أعمال</w:t>
      </w:r>
      <w:r w:rsidRPr="00DC2816">
        <w:rPr>
          <w:rFonts w:ascii="Simplified Arabic" w:hAnsi="Simplified Arabic" w:cs="Simplified Arabic" w:hint="cs"/>
          <w:sz w:val="18"/>
          <w:szCs w:val="18"/>
          <w:rtl/>
        </w:rPr>
        <w:t>اً</w:t>
      </w:r>
      <w:r w:rsidRPr="00DC2816">
        <w:rPr>
          <w:rFonts w:ascii="Simplified Arabic" w:hAnsi="Simplified Arabic" w:cs="Simplified Arabic"/>
          <w:sz w:val="18"/>
          <w:szCs w:val="18"/>
          <w:rtl/>
        </w:rPr>
        <w:t xml:space="preserve"> فنية، و</w:t>
      </w:r>
      <w:r w:rsidRPr="00DC2816">
        <w:rPr>
          <w:rFonts w:ascii="Simplified Arabic" w:hAnsi="Simplified Arabic" w:cs="Simplified Arabic" w:hint="cs"/>
          <w:sz w:val="18"/>
          <w:szCs w:val="18"/>
          <w:rtl/>
        </w:rPr>
        <w:t xml:space="preserve">التي </w:t>
      </w:r>
      <w:r w:rsidRPr="00DC2816">
        <w:rPr>
          <w:rFonts w:ascii="Simplified Arabic" w:hAnsi="Simplified Arabic" w:cs="Simplified Arabic"/>
          <w:sz w:val="18"/>
          <w:szCs w:val="18"/>
          <w:rtl/>
        </w:rPr>
        <w:t>يذكّر تصميمها بالبراجيل التي عرفت بها المنطقة قديماً، وتقوم بتهوية وتظليل الساحات الخارجية في خليط يمزج التقاليد العربية بالتصاميم العصرية. كما سيضم المتحف أيضاً مسرحاً يتسع لـ 350 مقعداً، وورشات تعليمية وفصول دراسية، ومختبر للحفظ والترميم في الموقع، فضلاً عن متجر للبيع بالتجزئة، ومقاهي ومطعم</w:t>
      </w:r>
      <w:r w:rsidRPr="00DC2816">
        <w:rPr>
          <w:rFonts w:ascii="Simplified Arabic" w:hAnsi="Simplified Arabic" w:cs="Simplified Arabic"/>
          <w:sz w:val="18"/>
          <w:szCs w:val="18"/>
        </w:rPr>
        <w:t>.</w:t>
      </w:r>
    </w:p>
    <w:p w14:paraId="419D850A" w14:textId="77777777" w:rsidR="00C6564F" w:rsidRPr="00DC2816" w:rsidRDefault="00C6564F" w:rsidP="00C6564F">
      <w:pPr>
        <w:bidi/>
        <w:jc w:val="both"/>
        <w:rPr>
          <w:rFonts w:ascii="Simplified Arabic" w:hAnsi="Simplified Arabic" w:cs="Simplified Arabic"/>
          <w:sz w:val="18"/>
          <w:szCs w:val="18"/>
          <w:rtl/>
        </w:rPr>
      </w:pPr>
      <w:r w:rsidRPr="00DC2816">
        <w:rPr>
          <w:rFonts w:ascii="Simplified Arabic" w:hAnsi="Simplified Arabic" w:cs="Simplified Arabic" w:hint="cs"/>
          <w:sz w:val="18"/>
          <w:szCs w:val="18"/>
          <w:rtl/>
        </w:rPr>
        <w:t>كما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سيقدم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المتحف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منحاً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دراسية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في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مجموعة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متنوعة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المجالات،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أهمها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تاريخ</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الفن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في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القرنين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العشرين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والحادي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والعشرين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وسيستكشف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برنامج</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ديناميكي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لتبادل</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المعارض</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والمواضيع</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المشتركة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والعلاقة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أعمال</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الفنانين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عبر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الزمن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والجغرافيا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كما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أُطلق</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برنامج</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طموح</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للتكليف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بالقيام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بالأعمال</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للمجموعة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الفنية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وقاعات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lang w:bidi="ar-AE"/>
        </w:rPr>
        <w:t xml:space="preserve">متحف </w:t>
      </w:r>
      <w:r w:rsidRPr="00DC2816">
        <w:rPr>
          <w:rFonts w:ascii="Simplified Arabic" w:hAnsi="Simplified Arabic" w:cs="Simplified Arabic" w:hint="cs"/>
          <w:sz w:val="18"/>
          <w:szCs w:val="18"/>
          <w:rtl/>
        </w:rPr>
        <w:t>جوجنهايم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أبوظبي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الأمر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الذي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سيعزز</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التزام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المتحف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بالعمل</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مع</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الفنانين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والفن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في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عصرنا</w:t>
      </w:r>
      <w:r w:rsidRPr="00DC2816">
        <w:rPr>
          <w:rFonts w:ascii="Simplified Arabic" w:hAnsi="Simplified Arabic" w:cs="Simplified Arabic"/>
          <w:sz w:val="18"/>
          <w:szCs w:val="18"/>
        </w:rPr>
        <w:t>.</w:t>
      </w:r>
    </w:p>
    <w:p w14:paraId="5305981D" w14:textId="77777777" w:rsidR="00C6564F" w:rsidRDefault="00C6564F" w:rsidP="00C6564F">
      <w:pPr>
        <w:bidi/>
        <w:jc w:val="both"/>
        <w:rPr>
          <w:rFonts w:ascii="Simplified Arabic" w:hAnsi="Simplified Arabic" w:cs="Simplified Arabic"/>
          <w:sz w:val="18"/>
          <w:szCs w:val="18"/>
          <w:rtl/>
        </w:rPr>
      </w:pPr>
      <w:r w:rsidRPr="00DC2816">
        <w:rPr>
          <w:rFonts w:ascii="Simplified Arabic" w:hAnsi="Simplified Arabic" w:cs="Simplified Arabic" w:hint="cs"/>
          <w:sz w:val="18"/>
          <w:szCs w:val="18"/>
          <w:rtl/>
        </w:rPr>
        <w:t>يتم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تطوير متحف</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جوجنهايم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أبوظبي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بالتعاون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مع</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مؤسسة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سولومون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آر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جوجنهايم</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والتي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نمّت،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منذ</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تأسيسها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في</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عام</w:t>
      </w:r>
      <w:r w:rsidRPr="00DC2816">
        <w:rPr>
          <w:rFonts w:ascii="Simplified Arabic" w:hAnsi="Simplified Arabic" w:cs="Simplified Arabic"/>
          <w:sz w:val="18"/>
          <w:szCs w:val="18"/>
          <w:rtl/>
        </w:rPr>
        <w:t xml:space="preserve"> 1937</w:t>
      </w:r>
      <w:r w:rsidRPr="00DC2816">
        <w:rPr>
          <w:rFonts w:ascii="Simplified Arabic" w:hAnsi="Simplified Arabic" w:cs="Simplified Arabic" w:hint="cs"/>
          <w:sz w:val="18"/>
          <w:szCs w:val="18"/>
          <w:rtl/>
        </w:rPr>
        <w:t>،</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مستوى</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التقدير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للفن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والهندسة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المعمارية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والمظاهر</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الأخرى</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للثقافة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البصرية،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لاسيما</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من</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الفترات</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الحديثة</w:t>
      </w:r>
      <w:r w:rsidRPr="00DC2816">
        <w:rPr>
          <w:rFonts w:ascii="Simplified Arabic" w:hAnsi="Simplified Arabic" w:cs="Simplified Arabic"/>
          <w:sz w:val="18"/>
          <w:szCs w:val="18"/>
          <w:rtl/>
        </w:rPr>
        <w:t xml:space="preserve"> </w:t>
      </w:r>
      <w:r w:rsidRPr="00DC2816">
        <w:rPr>
          <w:rFonts w:ascii="Simplified Arabic" w:hAnsi="Simplified Arabic" w:cs="Simplified Arabic" w:hint="cs"/>
          <w:sz w:val="18"/>
          <w:szCs w:val="18"/>
          <w:rtl/>
        </w:rPr>
        <w:t>والمعاصرة.</w:t>
      </w:r>
    </w:p>
    <w:p w14:paraId="18A97551" w14:textId="77777777" w:rsidR="00C6564F" w:rsidRDefault="00C6564F" w:rsidP="00C6564F">
      <w:pPr>
        <w:jc w:val="both"/>
        <w:rPr>
          <w:rFonts w:cs="Arial"/>
          <w:sz w:val="18"/>
          <w:szCs w:val="18"/>
        </w:rPr>
      </w:pPr>
    </w:p>
    <w:p w14:paraId="380663AB" w14:textId="77777777" w:rsidR="00C6564F" w:rsidRPr="00F93AAE" w:rsidRDefault="00C6564F" w:rsidP="00C6564F">
      <w:pPr>
        <w:rPr>
          <w:i/>
        </w:rPr>
      </w:pPr>
    </w:p>
    <w:p w14:paraId="74D2FEC1" w14:textId="77777777" w:rsidR="005059CD" w:rsidRDefault="005059CD" w:rsidP="00C6564F">
      <w:pPr>
        <w:jc w:val="center"/>
      </w:pPr>
    </w:p>
    <w:sectPr w:rsidR="005059CD" w:rsidSect="00BA1F13">
      <w:headerReference w:type="default" r:id="rId9"/>
      <w:pgSz w:w="12240" w:h="15840"/>
      <w:pgMar w:top="18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E8DBC" w14:textId="77777777" w:rsidR="003647F4" w:rsidRDefault="003647F4" w:rsidP="00636283">
      <w:r>
        <w:separator/>
      </w:r>
    </w:p>
  </w:endnote>
  <w:endnote w:type="continuationSeparator" w:id="0">
    <w:p w14:paraId="066B35D5" w14:textId="77777777" w:rsidR="003647F4" w:rsidRDefault="003647F4" w:rsidP="0063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1B20B" w14:textId="77777777" w:rsidR="003647F4" w:rsidRDefault="003647F4" w:rsidP="00636283">
      <w:r>
        <w:separator/>
      </w:r>
    </w:p>
  </w:footnote>
  <w:footnote w:type="continuationSeparator" w:id="0">
    <w:p w14:paraId="2B9EE66B" w14:textId="77777777" w:rsidR="003647F4" w:rsidRDefault="003647F4" w:rsidP="0063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F5A87" w14:textId="77777777" w:rsidR="00636283" w:rsidRDefault="00636283">
    <w:pPr>
      <w:pStyle w:val="Header"/>
    </w:pPr>
    <w:r>
      <w:rPr>
        <w:noProof/>
      </w:rPr>
      <w:drawing>
        <wp:inline distT="0" distB="0" distL="0" distR="0" wp14:anchorId="6DCD50B3" wp14:editId="789DD0CB">
          <wp:extent cx="2547620" cy="523875"/>
          <wp:effectExtent l="0" t="0" r="5080" b="9525"/>
          <wp:docPr id="15" name="Picture 15" descr="Description: cid:image001.png@01CE1E40.97FDDCA0"/>
          <wp:cNvGraphicFramePr/>
          <a:graphic xmlns:a="http://schemas.openxmlformats.org/drawingml/2006/main">
            <a:graphicData uri="http://schemas.openxmlformats.org/drawingml/2006/picture">
              <pic:pic xmlns:pic="http://schemas.openxmlformats.org/drawingml/2006/picture">
                <pic:nvPicPr>
                  <pic:cNvPr id="1" name="Picture 1" descr="Description: cid:image001.png@01CE1E40.97FDDCA0"/>
                  <pic:cNvPicPr/>
                </pic:nvPicPr>
                <pic:blipFill rotWithShape="1">
                  <a:blip r:embed="rId1" r:link="rId2">
                    <a:extLst>
                      <a:ext uri="{28A0092B-C50C-407E-A947-70E740481C1C}">
                        <a14:useLocalDpi xmlns:a14="http://schemas.microsoft.com/office/drawing/2010/main" val="0"/>
                      </a:ext>
                    </a:extLst>
                  </a:blip>
                  <a:srcRect b="15816"/>
                  <a:stretch/>
                </pic:blipFill>
                <pic:spPr bwMode="auto">
                  <a:xfrm>
                    <a:off x="0" y="0"/>
                    <a:ext cx="2547620" cy="523875"/>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ab/>
    </w:r>
    <w:r>
      <w:rPr>
        <w:noProof/>
      </w:rPr>
      <w:tab/>
    </w:r>
    <w:r>
      <w:rPr>
        <w:noProof/>
      </w:rPr>
      <w:drawing>
        <wp:inline distT="0" distB="0" distL="0" distR="0" wp14:anchorId="595FFFFE" wp14:editId="52ECA40A">
          <wp:extent cx="1743075" cy="609600"/>
          <wp:effectExtent l="0" t="0" r="9525" b="0"/>
          <wp:docPr id="16" name="Picture 16" descr="cid:image003.jpg@01D238D9.3D3BE5C0"/>
          <wp:cNvGraphicFramePr/>
          <a:graphic xmlns:a="http://schemas.openxmlformats.org/drawingml/2006/main">
            <a:graphicData uri="http://schemas.openxmlformats.org/drawingml/2006/picture">
              <pic:pic xmlns:pic="http://schemas.openxmlformats.org/drawingml/2006/picture">
                <pic:nvPicPr>
                  <pic:cNvPr id="2" name="Picture 2" descr="cid:image003.jpg@01D238D9.3D3BE5C0"/>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743075" cy="6096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283"/>
    <w:rsid w:val="000341E6"/>
    <w:rsid w:val="00061D42"/>
    <w:rsid w:val="000878E1"/>
    <w:rsid w:val="000B11F7"/>
    <w:rsid w:val="000F437F"/>
    <w:rsid w:val="001551AD"/>
    <w:rsid w:val="0017063E"/>
    <w:rsid w:val="001715BD"/>
    <w:rsid w:val="00205CFE"/>
    <w:rsid w:val="00250EEA"/>
    <w:rsid w:val="002D1D82"/>
    <w:rsid w:val="00337479"/>
    <w:rsid w:val="003411BB"/>
    <w:rsid w:val="0035157B"/>
    <w:rsid w:val="00353828"/>
    <w:rsid w:val="003647F4"/>
    <w:rsid w:val="003833BE"/>
    <w:rsid w:val="003F6D62"/>
    <w:rsid w:val="0044414D"/>
    <w:rsid w:val="00502336"/>
    <w:rsid w:val="005059CD"/>
    <w:rsid w:val="005553C1"/>
    <w:rsid w:val="005B5714"/>
    <w:rsid w:val="00610707"/>
    <w:rsid w:val="00624D28"/>
    <w:rsid w:val="00636283"/>
    <w:rsid w:val="00654B8C"/>
    <w:rsid w:val="006665C5"/>
    <w:rsid w:val="006C5230"/>
    <w:rsid w:val="00792D69"/>
    <w:rsid w:val="00797432"/>
    <w:rsid w:val="00952381"/>
    <w:rsid w:val="009827B2"/>
    <w:rsid w:val="009916DF"/>
    <w:rsid w:val="00997F0A"/>
    <w:rsid w:val="009A0D54"/>
    <w:rsid w:val="00A729F3"/>
    <w:rsid w:val="00A74760"/>
    <w:rsid w:val="00A91863"/>
    <w:rsid w:val="00B85752"/>
    <w:rsid w:val="00BA1F13"/>
    <w:rsid w:val="00BD33EB"/>
    <w:rsid w:val="00C140CC"/>
    <w:rsid w:val="00C6564F"/>
    <w:rsid w:val="00CD76AD"/>
    <w:rsid w:val="00CE6327"/>
    <w:rsid w:val="00D36FE5"/>
    <w:rsid w:val="00E7531D"/>
    <w:rsid w:val="00EB0121"/>
    <w:rsid w:val="00EC35AE"/>
    <w:rsid w:val="00F065F8"/>
    <w:rsid w:val="00F116A0"/>
    <w:rsid w:val="00FC203C"/>
    <w:rsid w:val="00FC2A85"/>
    <w:rsid w:val="00FC71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B5430"/>
  <w15:docId w15:val="{D39AB5C7-88F1-4ACB-868F-CDBBB9B7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628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6283"/>
    <w:pPr>
      <w:tabs>
        <w:tab w:val="center" w:pos="4680"/>
        <w:tab w:val="right" w:pos="9360"/>
      </w:tabs>
    </w:pPr>
  </w:style>
  <w:style w:type="character" w:customStyle="1" w:styleId="HeaderChar">
    <w:name w:val="Header Char"/>
    <w:basedOn w:val="DefaultParagraphFont"/>
    <w:link w:val="Header"/>
    <w:uiPriority w:val="99"/>
    <w:rsid w:val="00636283"/>
    <w:rPr>
      <w:rFonts w:ascii="Calibri" w:hAnsi="Calibri" w:cs="Calibri"/>
    </w:rPr>
  </w:style>
  <w:style w:type="paragraph" w:styleId="Footer">
    <w:name w:val="footer"/>
    <w:basedOn w:val="Normal"/>
    <w:link w:val="FooterChar"/>
    <w:uiPriority w:val="99"/>
    <w:unhideWhenUsed/>
    <w:rsid w:val="00636283"/>
    <w:pPr>
      <w:tabs>
        <w:tab w:val="center" w:pos="4680"/>
        <w:tab w:val="right" w:pos="9360"/>
      </w:tabs>
    </w:pPr>
  </w:style>
  <w:style w:type="character" w:customStyle="1" w:styleId="FooterChar">
    <w:name w:val="Footer Char"/>
    <w:basedOn w:val="DefaultParagraphFont"/>
    <w:link w:val="Footer"/>
    <w:uiPriority w:val="99"/>
    <w:rsid w:val="00636283"/>
    <w:rPr>
      <w:rFonts w:ascii="Calibri" w:hAnsi="Calibri" w:cs="Calibri"/>
    </w:rPr>
  </w:style>
  <w:style w:type="character" w:customStyle="1" w:styleId="tgc">
    <w:name w:val="_tgc"/>
    <w:basedOn w:val="DefaultParagraphFont"/>
    <w:rsid w:val="003833BE"/>
  </w:style>
  <w:style w:type="character" w:styleId="Hyperlink">
    <w:name w:val="Hyperlink"/>
    <w:basedOn w:val="DefaultParagraphFont"/>
    <w:uiPriority w:val="99"/>
    <w:unhideWhenUsed/>
    <w:rsid w:val="005059CD"/>
    <w:rPr>
      <w:color w:val="0563C1"/>
      <w:u w:val="single"/>
    </w:rPr>
  </w:style>
  <w:style w:type="paragraph" w:styleId="BalloonText">
    <w:name w:val="Balloon Text"/>
    <w:basedOn w:val="Normal"/>
    <w:link w:val="BalloonTextChar"/>
    <w:uiPriority w:val="99"/>
    <w:semiHidden/>
    <w:unhideWhenUsed/>
    <w:rsid w:val="00061D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D42"/>
    <w:rPr>
      <w:rFonts w:ascii="Segoe UI" w:hAnsi="Segoe UI" w:cs="Segoe UI"/>
      <w:sz w:val="18"/>
      <w:szCs w:val="18"/>
    </w:rPr>
  </w:style>
  <w:style w:type="character" w:styleId="CommentReference">
    <w:name w:val="annotation reference"/>
    <w:basedOn w:val="DefaultParagraphFont"/>
    <w:uiPriority w:val="99"/>
    <w:semiHidden/>
    <w:unhideWhenUsed/>
    <w:rsid w:val="00EC35AE"/>
    <w:rPr>
      <w:sz w:val="16"/>
      <w:szCs w:val="16"/>
    </w:rPr>
  </w:style>
  <w:style w:type="paragraph" w:styleId="CommentText">
    <w:name w:val="annotation text"/>
    <w:basedOn w:val="Normal"/>
    <w:link w:val="CommentTextChar"/>
    <w:uiPriority w:val="99"/>
    <w:semiHidden/>
    <w:unhideWhenUsed/>
    <w:rsid w:val="00EC35AE"/>
    <w:rPr>
      <w:sz w:val="20"/>
      <w:szCs w:val="20"/>
    </w:rPr>
  </w:style>
  <w:style w:type="character" w:customStyle="1" w:styleId="CommentTextChar">
    <w:name w:val="Comment Text Char"/>
    <w:basedOn w:val="DefaultParagraphFont"/>
    <w:link w:val="CommentText"/>
    <w:uiPriority w:val="99"/>
    <w:semiHidden/>
    <w:rsid w:val="00EC35AE"/>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C35AE"/>
    <w:rPr>
      <w:b/>
      <w:bCs/>
    </w:rPr>
  </w:style>
  <w:style w:type="character" w:customStyle="1" w:styleId="CommentSubjectChar">
    <w:name w:val="Comment Subject Char"/>
    <w:basedOn w:val="CommentTextChar"/>
    <w:link w:val="CommentSubject"/>
    <w:uiPriority w:val="99"/>
    <w:semiHidden/>
    <w:rsid w:val="00EC35AE"/>
    <w:rPr>
      <w:rFonts w:ascii="Calibri" w:hAnsi="Calibri" w:cs="Calibri"/>
      <w:b/>
      <w:bCs/>
      <w:sz w:val="20"/>
      <w:szCs w:val="20"/>
    </w:rPr>
  </w:style>
  <w:style w:type="character" w:customStyle="1" w:styleId="Mention1">
    <w:name w:val="Mention1"/>
    <w:basedOn w:val="DefaultParagraphFont"/>
    <w:uiPriority w:val="99"/>
    <w:semiHidden/>
    <w:unhideWhenUsed/>
    <w:rsid w:val="000B11F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927270">
      <w:bodyDiv w:val="1"/>
      <w:marLeft w:val="0"/>
      <w:marRight w:val="0"/>
      <w:marTop w:val="0"/>
      <w:marBottom w:val="0"/>
      <w:divBdr>
        <w:top w:val="none" w:sz="0" w:space="0" w:color="auto"/>
        <w:left w:val="none" w:sz="0" w:space="0" w:color="auto"/>
        <w:bottom w:val="none" w:sz="0" w:space="0" w:color="auto"/>
        <w:right w:val="none" w:sz="0" w:space="0" w:color="auto"/>
      </w:divBdr>
    </w:div>
    <w:div w:id="1291597286">
      <w:bodyDiv w:val="1"/>
      <w:marLeft w:val="0"/>
      <w:marRight w:val="0"/>
      <w:marTop w:val="0"/>
      <w:marBottom w:val="0"/>
      <w:divBdr>
        <w:top w:val="none" w:sz="0" w:space="0" w:color="auto"/>
        <w:left w:val="none" w:sz="0" w:space="0" w:color="auto"/>
        <w:bottom w:val="none" w:sz="0" w:space="0" w:color="auto"/>
        <w:right w:val="none" w:sz="0" w:space="0" w:color="auto"/>
      </w:divBdr>
    </w:div>
    <w:div w:id="186332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aabudhabi.ae/ar" TargetMode="External"/><Relationship Id="rId3" Type="http://schemas.openxmlformats.org/officeDocument/2006/relationships/webSettings" Target="webSettings.xml"/><Relationship Id="rId7" Type="http://schemas.openxmlformats.org/officeDocument/2006/relationships/hyperlink" Target="mailto:faldhahri@tcaabudhabi.a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naratalsaadiyat@tcaabudhabi.a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CE1E40.97FDDCA0" TargetMode="External"/><Relationship Id="rId1" Type="http://schemas.openxmlformats.org/officeDocument/2006/relationships/image" Target="media/image1.png"/><Relationship Id="rId4" Type="http://schemas.openxmlformats.org/officeDocument/2006/relationships/image" Target="cid:image003.jpg@01D238D9.3D3BE5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Butt, Laraib</dc:creator>
  <cp:lastModifiedBy>Saeed, Mahra</cp:lastModifiedBy>
  <cp:revision>3</cp:revision>
  <cp:lastPrinted>2017-05-09T06:30:00Z</cp:lastPrinted>
  <dcterms:created xsi:type="dcterms:W3CDTF">2017-05-18T10:15:00Z</dcterms:created>
  <dcterms:modified xsi:type="dcterms:W3CDTF">2017-05-18T10:17:00Z</dcterms:modified>
</cp:coreProperties>
</file>